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CD" w:rsidRPr="007B2D8D" w:rsidRDefault="00633949" w:rsidP="008F11AC">
      <w:pPr>
        <w:spacing w:after="0" w:line="240" w:lineRule="auto"/>
        <w:jc w:val="center"/>
        <w:rPr>
          <w:rFonts w:ascii="Verdana" w:hAnsi="Verdana"/>
          <w:color w:val="000000" w:themeColor="text1"/>
          <w:sz w:val="36"/>
          <w:szCs w:val="36"/>
        </w:rPr>
      </w:pPr>
      <w:bookmarkStart w:id="0" w:name="_GoBack"/>
      <w:bookmarkEnd w:id="0"/>
      <w:r w:rsidRPr="007B2D8D">
        <w:rPr>
          <w:rFonts w:ascii="Verdana" w:hAnsi="Verdana"/>
          <w:color w:val="000000" w:themeColor="text1"/>
          <w:sz w:val="36"/>
          <w:szCs w:val="36"/>
        </w:rPr>
        <w:t>A G E N D A</w:t>
      </w:r>
    </w:p>
    <w:p w:rsidR="00F00CDE" w:rsidRPr="007B2D8D" w:rsidRDefault="00F00CDE" w:rsidP="008F11AC">
      <w:pPr>
        <w:spacing w:after="0" w:line="240" w:lineRule="auto"/>
        <w:jc w:val="center"/>
        <w:rPr>
          <w:rFonts w:ascii="Verdana" w:hAnsi="Verdana"/>
          <w:color w:val="000000" w:themeColor="text1"/>
          <w:sz w:val="36"/>
          <w:szCs w:val="36"/>
        </w:rPr>
      </w:pPr>
    </w:p>
    <w:p w:rsidR="0086070E" w:rsidRPr="007B2D8D" w:rsidRDefault="0086070E" w:rsidP="008F11AC">
      <w:pPr>
        <w:pStyle w:val="ListParagraph"/>
        <w:numPr>
          <w:ilvl w:val="0"/>
          <w:numId w:val="2"/>
        </w:numPr>
        <w:spacing w:after="0" w:line="240" w:lineRule="auto"/>
        <w:ind w:left="567" w:hanging="567"/>
        <w:contextualSpacing w:val="0"/>
        <w:rPr>
          <w:rFonts w:ascii="Verdana" w:hAnsi="Verdana"/>
          <w:b/>
          <w:color w:val="000000" w:themeColor="text1"/>
        </w:rPr>
      </w:pPr>
      <w:r w:rsidRPr="007B2D8D">
        <w:rPr>
          <w:rFonts w:ascii="Verdana" w:hAnsi="Verdana"/>
          <w:b/>
          <w:color w:val="000000" w:themeColor="text1"/>
        </w:rPr>
        <w:t>APOLOGIES FOR ABSENCE</w:t>
      </w:r>
      <w:r w:rsidR="00FC5DDB">
        <w:rPr>
          <w:rFonts w:ascii="Verdana" w:hAnsi="Verdana"/>
          <w:color w:val="000000" w:themeColor="text1"/>
          <w:sz w:val="20"/>
          <w:szCs w:val="20"/>
        </w:rPr>
        <w:t xml:space="preserve">; </w:t>
      </w:r>
      <w:r w:rsidR="00375A27">
        <w:rPr>
          <w:rFonts w:ascii="Verdana" w:hAnsi="Verdana"/>
          <w:color w:val="000000" w:themeColor="text1"/>
          <w:sz w:val="20"/>
          <w:szCs w:val="20"/>
        </w:rPr>
        <w:t>apologies</w:t>
      </w:r>
    </w:p>
    <w:p w:rsidR="007125C3" w:rsidRPr="007B2D8D" w:rsidRDefault="003B4B4E" w:rsidP="008F11AC">
      <w:pPr>
        <w:pStyle w:val="ListParagraph"/>
        <w:numPr>
          <w:ilvl w:val="0"/>
          <w:numId w:val="2"/>
        </w:numPr>
        <w:spacing w:after="0" w:line="240" w:lineRule="auto"/>
        <w:ind w:left="567" w:hanging="567"/>
        <w:contextualSpacing w:val="0"/>
        <w:rPr>
          <w:rFonts w:ascii="Verdana" w:hAnsi="Verdana"/>
          <w:b/>
          <w:color w:val="000000" w:themeColor="text1"/>
          <w:sz w:val="20"/>
          <w:szCs w:val="20"/>
        </w:rPr>
      </w:pPr>
      <w:r w:rsidRPr="007B2D8D">
        <w:rPr>
          <w:rFonts w:ascii="Verdana" w:hAnsi="Verdana"/>
          <w:b/>
          <w:color w:val="000000" w:themeColor="text1"/>
        </w:rPr>
        <w:t>MINUTES OF THE MEETING</w:t>
      </w:r>
      <w:r w:rsidRPr="007B2D8D">
        <w:rPr>
          <w:rFonts w:ascii="Verdana" w:hAnsi="Verdana"/>
          <w:color w:val="000000" w:themeColor="text1"/>
        </w:rPr>
        <w:t xml:space="preserve"> </w:t>
      </w:r>
      <w:r w:rsidRPr="007B2D8D">
        <w:rPr>
          <w:rFonts w:ascii="Verdana" w:hAnsi="Verdana"/>
          <w:color w:val="000000" w:themeColor="text1"/>
          <w:sz w:val="20"/>
          <w:szCs w:val="20"/>
        </w:rPr>
        <w:t>held on</w:t>
      </w:r>
      <w:r w:rsidR="008F11AC" w:rsidRPr="007B2D8D">
        <w:rPr>
          <w:rFonts w:ascii="Verdana" w:hAnsi="Verdana"/>
          <w:color w:val="000000" w:themeColor="text1"/>
          <w:sz w:val="20"/>
          <w:szCs w:val="20"/>
        </w:rPr>
        <w:t xml:space="preserve"> </w:t>
      </w:r>
      <w:r w:rsidR="00375A27">
        <w:rPr>
          <w:rFonts w:ascii="Verdana" w:hAnsi="Verdana"/>
          <w:color w:val="000000" w:themeColor="text1"/>
          <w:sz w:val="20"/>
          <w:szCs w:val="20"/>
        </w:rPr>
        <w:t>9</w:t>
      </w:r>
      <w:r w:rsidR="00FC5DDB" w:rsidRPr="00FC5DDB">
        <w:rPr>
          <w:rFonts w:ascii="Verdana" w:hAnsi="Verdana"/>
          <w:color w:val="000000" w:themeColor="text1"/>
          <w:sz w:val="20"/>
          <w:szCs w:val="20"/>
          <w:vertAlign w:val="superscript"/>
        </w:rPr>
        <w:t>th</w:t>
      </w:r>
      <w:r w:rsidR="00FC5DDB">
        <w:rPr>
          <w:rFonts w:ascii="Verdana" w:hAnsi="Verdana"/>
          <w:color w:val="000000" w:themeColor="text1"/>
          <w:sz w:val="20"/>
          <w:szCs w:val="20"/>
        </w:rPr>
        <w:t xml:space="preserve"> </w:t>
      </w:r>
      <w:r w:rsidR="00375A27">
        <w:rPr>
          <w:rFonts w:ascii="Verdana" w:hAnsi="Verdana"/>
          <w:color w:val="000000" w:themeColor="text1"/>
          <w:sz w:val="20"/>
          <w:szCs w:val="20"/>
        </w:rPr>
        <w:t>Feb</w:t>
      </w:r>
      <w:r w:rsidR="00FC5DDB">
        <w:rPr>
          <w:rFonts w:ascii="Verdana" w:hAnsi="Verdana"/>
          <w:color w:val="000000" w:themeColor="text1"/>
          <w:sz w:val="20"/>
          <w:szCs w:val="20"/>
        </w:rPr>
        <w:t xml:space="preserve"> </w:t>
      </w:r>
      <w:r w:rsidRPr="007B2D8D">
        <w:rPr>
          <w:rFonts w:ascii="Verdana" w:hAnsi="Verdana"/>
          <w:color w:val="000000" w:themeColor="text1"/>
          <w:sz w:val="20"/>
          <w:szCs w:val="20"/>
        </w:rPr>
        <w:t>201</w:t>
      </w:r>
      <w:r w:rsidR="003F67E0">
        <w:rPr>
          <w:rFonts w:ascii="Verdana" w:hAnsi="Verdana"/>
          <w:color w:val="000000" w:themeColor="text1"/>
          <w:sz w:val="20"/>
          <w:szCs w:val="20"/>
        </w:rPr>
        <w:t>6</w:t>
      </w:r>
      <w:r w:rsidR="00003A15" w:rsidRPr="007B2D8D">
        <w:rPr>
          <w:rFonts w:ascii="Verdana" w:hAnsi="Verdana"/>
          <w:color w:val="000000" w:themeColor="text1"/>
          <w:sz w:val="20"/>
          <w:szCs w:val="20"/>
        </w:rPr>
        <w:t xml:space="preserve"> (</w:t>
      </w:r>
      <w:r w:rsidRPr="007B2D8D">
        <w:rPr>
          <w:rFonts w:ascii="Verdana" w:hAnsi="Verdana" w:cs="Arial"/>
          <w:color w:val="000000" w:themeColor="text1"/>
          <w:sz w:val="20"/>
          <w:szCs w:val="20"/>
        </w:rPr>
        <w:t>to conf</w:t>
      </w:r>
      <w:r w:rsidR="00252E24" w:rsidRPr="007B2D8D">
        <w:rPr>
          <w:rFonts w:ascii="Verdana" w:hAnsi="Verdana" w:cs="Arial"/>
          <w:color w:val="000000" w:themeColor="text1"/>
          <w:sz w:val="20"/>
          <w:szCs w:val="20"/>
        </w:rPr>
        <w:t>irm the minutes as a true record</w:t>
      </w:r>
      <w:r w:rsidR="00003A15" w:rsidRPr="007B2D8D">
        <w:rPr>
          <w:rFonts w:ascii="Verdana" w:hAnsi="Verdana" w:cs="Arial"/>
          <w:color w:val="000000" w:themeColor="text1"/>
          <w:sz w:val="20"/>
          <w:szCs w:val="20"/>
        </w:rPr>
        <w:t xml:space="preserve">) </w:t>
      </w:r>
    </w:p>
    <w:p w:rsidR="00232335" w:rsidRPr="007B2D8D" w:rsidRDefault="003B4B4E" w:rsidP="008F11AC">
      <w:pPr>
        <w:pStyle w:val="ListParagraph"/>
        <w:numPr>
          <w:ilvl w:val="0"/>
          <w:numId w:val="2"/>
        </w:numPr>
        <w:spacing w:after="0" w:line="240" w:lineRule="auto"/>
        <w:ind w:left="567" w:hanging="567"/>
        <w:contextualSpacing w:val="0"/>
        <w:rPr>
          <w:rFonts w:ascii="Verdana" w:hAnsi="Verdana"/>
          <w:b/>
          <w:color w:val="000000" w:themeColor="text1"/>
        </w:rPr>
      </w:pPr>
      <w:r w:rsidRPr="007B2D8D">
        <w:rPr>
          <w:rFonts w:ascii="Verdana" w:hAnsi="Verdana"/>
          <w:b/>
          <w:color w:val="000000" w:themeColor="text1"/>
        </w:rPr>
        <w:t>MATTERS ARISING</w:t>
      </w:r>
      <w:r w:rsidRPr="007B2D8D">
        <w:rPr>
          <w:rFonts w:ascii="Verdana" w:hAnsi="Verdana"/>
          <w:color w:val="000000" w:themeColor="text1"/>
        </w:rPr>
        <w:t xml:space="preserve"> </w:t>
      </w:r>
      <w:r w:rsidRPr="007B2D8D">
        <w:rPr>
          <w:rFonts w:ascii="Verdana" w:hAnsi="Verdana"/>
          <w:color w:val="000000" w:themeColor="text1"/>
          <w:sz w:val="20"/>
          <w:szCs w:val="20"/>
        </w:rPr>
        <w:t>for information purposes only</w:t>
      </w:r>
    </w:p>
    <w:p w:rsidR="00232335" w:rsidRPr="007B2D8D" w:rsidRDefault="003B4B4E" w:rsidP="008F11AC">
      <w:pPr>
        <w:pStyle w:val="ListParagraph"/>
        <w:numPr>
          <w:ilvl w:val="0"/>
          <w:numId w:val="2"/>
        </w:numPr>
        <w:spacing w:after="0" w:line="240" w:lineRule="auto"/>
        <w:ind w:left="567" w:hanging="567"/>
        <w:contextualSpacing w:val="0"/>
        <w:rPr>
          <w:rFonts w:ascii="Verdana" w:hAnsi="Verdana"/>
          <w:color w:val="000000" w:themeColor="text1"/>
        </w:rPr>
      </w:pPr>
      <w:r w:rsidRPr="007B2D8D">
        <w:rPr>
          <w:rFonts w:ascii="Verdana" w:hAnsi="Verdana"/>
          <w:b/>
          <w:color w:val="000000" w:themeColor="text1"/>
        </w:rPr>
        <w:t>DECLARATIONS OF INTEREST</w:t>
      </w:r>
    </w:p>
    <w:p w:rsidR="00744611" w:rsidRPr="007B2D8D" w:rsidRDefault="009A3AA2" w:rsidP="008F11AC">
      <w:pPr>
        <w:pStyle w:val="ListParagraph"/>
        <w:numPr>
          <w:ilvl w:val="0"/>
          <w:numId w:val="2"/>
        </w:numPr>
        <w:spacing w:after="0" w:line="240" w:lineRule="auto"/>
        <w:ind w:left="567" w:hanging="567"/>
        <w:contextualSpacing w:val="0"/>
        <w:rPr>
          <w:rFonts w:ascii="Verdana" w:hAnsi="Verdana" w:cs="Arial"/>
          <w:color w:val="000000" w:themeColor="text1"/>
          <w:sz w:val="20"/>
          <w:szCs w:val="20"/>
        </w:rPr>
      </w:pPr>
      <w:r w:rsidRPr="007B2D8D">
        <w:rPr>
          <w:rFonts w:ascii="Verdana" w:hAnsi="Verdana" w:cs="Arial"/>
          <w:b/>
          <w:color w:val="000000" w:themeColor="text1"/>
        </w:rPr>
        <w:t>ACTION LIST</w:t>
      </w:r>
      <w:r w:rsidR="00E4311E" w:rsidRPr="007B2D8D">
        <w:rPr>
          <w:rFonts w:ascii="Verdana" w:hAnsi="Verdana" w:cs="Arial"/>
          <w:b/>
          <w:color w:val="000000" w:themeColor="text1"/>
        </w:rPr>
        <w:t xml:space="preserve"> </w:t>
      </w:r>
      <w:r w:rsidR="00E4311E" w:rsidRPr="007B2D8D">
        <w:rPr>
          <w:rFonts w:ascii="Verdana" w:hAnsi="Verdana" w:cs="Arial"/>
          <w:color w:val="000000" w:themeColor="text1"/>
          <w:sz w:val="20"/>
          <w:szCs w:val="20"/>
        </w:rPr>
        <w:t xml:space="preserve">(where not </w:t>
      </w:r>
      <w:r w:rsidR="00E159CD" w:rsidRPr="007B2D8D">
        <w:rPr>
          <w:rFonts w:ascii="Verdana" w:hAnsi="Verdana" w:cs="Arial"/>
          <w:color w:val="000000" w:themeColor="text1"/>
          <w:sz w:val="20"/>
          <w:szCs w:val="20"/>
        </w:rPr>
        <w:t xml:space="preserve">elsewhere </w:t>
      </w:r>
      <w:r w:rsidR="00E4311E" w:rsidRPr="007B2D8D">
        <w:rPr>
          <w:rFonts w:ascii="Verdana" w:hAnsi="Verdana" w:cs="Arial"/>
          <w:color w:val="000000" w:themeColor="text1"/>
          <w:sz w:val="20"/>
          <w:szCs w:val="20"/>
        </w:rPr>
        <w:t xml:space="preserve">on </w:t>
      </w:r>
      <w:r w:rsidR="00E159CD" w:rsidRPr="007B2D8D">
        <w:rPr>
          <w:rFonts w:ascii="Verdana" w:hAnsi="Verdana" w:cs="Arial"/>
          <w:color w:val="000000" w:themeColor="text1"/>
          <w:sz w:val="20"/>
          <w:szCs w:val="20"/>
        </w:rPr>
        <w:t xml:space="preserve">this </w:t>
      </w:r>
      <w:r w:rsidR="00E4311E" w:rsidRPr="007B2D8D">
        <w:rPr>
          <w:rFonts w:ascii="Verdana" w:hAnsi="Verdana" w:cs="Arial"/>
          <w:color w:val="000000" w:themeColor="text1"/>
          <w:sz w:val="20"/>
          <w:szCs w:val="20"/>
        </w:rPr>
        <w:t>agenda)</w:t>
      </w:r>
      <w:r w:rsidRPr="007B2D8D">
        <w:rPr>
          <w:rFonts w:ascii="Arial" w:hAnsi="Arial" w:cs="Arial"/>
          <w:color w:val="000000" w:themeColor="text1"/>
          <w:sz w:val="20"/>
          <w:szCs w:val="20"/>
        </w:rPr>
        <w:t xml:space="preserve"> </w:t>
      </w:r>
    </w:p>
    <w:p w:rsidR="00FB393E" w:rsidRPr="007B2D8D" w:rsidRDefault="005A698D" w:rsidP="008F11AC">
      <w:pPr>
        <w:pStyle w:val="ListParagraph"/>
        <w:numPr>
          <w:ilvl w:val="0"/>
          <w:numId w:val="2"/>
        </w:numPr>
        <w:spacing w:after="0" w:line="240" w:lineRule="auto"/>
        <w:ind w:left="567" w:hanging="567"/>
        <w:rPr>
          <w:rFonts w:ascii="Verdana" w:hAnsi="Verdana"/>
          <w:color w:val="000000" w:themeColor="text1"/>
          <w:sz w:val="20"/>
          <w:szCs w:val="20"/>
        </w:rPr>
      </w:pPr>
      <w:r w:rsidRPr="007B2D8D">
        <w:rPr>
          <w:rFonts w:ascii="Verdana" w:hAnsi="Verdana"/>
          <w:b/>
          <w:color w:val="000000" w:themeColor="text1"/>
        </w:rPr>
        <w:t>NEIGHBOURHOOD PLAN</w:t>
      </w:r>
      <w:r w:rsidR="00FC5DDB" w:rsidRPr="00FC5DDB">
        <w:rPr>
          <w:rFonts w:ascii="Verdana" w:hAnsi="Verdana"/>
          <w:color w:val="000000" w:themeColor="text1"/>
          <w:sz w:val="20"/>
          <w:szCs w:val="20"/>
        </w:rPr>
        <w:t>; update</w:t>
      </w:r>
    </w:p>
    <w:p w:rsidR="003B4B4E" w:rsidRPr="00375A27" w:rsidRDefault="003B4B4E" w:rsidP="008F11AC">
      <w:pPr>
        <w:pStyle w:val="ListParagraph"/>
        <w:numPr>
          <w:ilvl w:val="0"/>
          <w:numId w:val="2"/>
        </w:numPr>
        <w:spacing w:after="0" w:line="240" w:lineRule="auto"/>
        <w:ind w:left="567" w:hanging="567"/>
        <w:rPr>
          <w:rFonts w:ascii="Verdana" w:hAnsi="Verdana" w:cs="Arial"/>
          <w:b/>
          <w:color w:val="000000" w:themeColor="text1"/>
        </w:rPr>
      </w:pPr>
      <w:r w:rsidRPr="007B2D8D">
        <w:rPr>
          <w:rFonts w:ascii="Verdana" w:hAnsi="Verdana" w:cs="Arial"/>
          <w:b/>
          <w:color w:val="000000" w:themeColor="text1"/>
        </w:rPr>
        <w:t>PLANNING</w:t>
      </w:r>
      <w:r w:rsidR="003432E7" w:rsidRPr="007B2D8D">
        <w:rPr>
          <w:rFonts w:ascii="Verdana" w:hAnsi="Verdana" w:cs="Arial"/>
          <w:color w:val="000000" w:themeColor="text1"/>
          <w:sz w:val="20"/>
          <w:szCs w:val="20"/>
        </w:rPr>
        <w:t xml:space="preserve">; </w:t>
      </w:r>
      <w:r w:rsidR="00FE06E0">
        <w:rPr>
          <w:rFonts w:ascii="Verdana" w:hAnsi="Verdana" w:cs="Arial"/>
          <w:color w:val="000000" w:themeColor="text1"/>
          <w:sz w:val="20"/>
          <w:szCs w:val="20"/>
        </w:rPr>
        <w:t>3</w:t>
      </w:r>
      <w:r w:rsidR="00CE6B2D">
        <w:rPr>
          <w:rFonts w:ascii="Verdana" w:hAnsi="Verdana" w:cs="Arial"/>
          <w:color w:val="000000" w:themeColor="text1"/>
          <w:sz w:val="20"/>
          <w:szCs w:val="20"/>
        </w:rPr>
        <w:t xml:space="preserve"> </w:t>
      </w:r>
      <w:r w:rsidR="00D71E47" w:rsidRPr="007B2D8D">
        <w:rPr>
          <w:rFonts w:ascii="Verdana" w:hAnsi="Verdana" w:cs="Arial"/>
          <w:color w:val="000000" w:themeColor="text1"/>
          <w:sz w:val="20"/>
          <w:szCs w:val="20"/>
        </w:rPr>
        <w:t>current applications</w:t>
      </w:r>
      <w:r w:rsidR="00CE6B2D">
        <w:rPr>
          <w:rFonts w:ascii="Verdana" w:hAnsi="Verdana" w:cs="Arial"/>
          <w:color w:val="000000" w:themeColor="text1"/>
          <w:sz w:val="20"/>
          <w:szCs w:val="20"/>
        </w:rPr>
        <w:t xml:space="preserve"> to consider</w:t>
      </w:r>
    </w:p>
    <w:p w:rsidR="00375A27" w:rsidRPr="00375A27" w:rsidRDefault="00375A27" w:rsidP="00375A27">
      <w:pPr>
        <w:pStyle w:val="ListParagraph"/>
        <w:spacing w:after="0" w:line="240" w:lineRule="auto"/>
        <w:ind w:left="567" w:firstLine="0"/>
        <w:rPr>
          <w:rFonts w:ascii="Verdana" w:hAnsi="Verdana" w:cs="Arial"/>
          <w:b/>
          <w:color w:val="000000" w:themeColor="text1"/>
        </w:rPr>
      </w:pPr>
    </w:p>
    <w:tbl>
      <w:tblPr>
        <w:tblStyle w:val="TableGrid"/>
        <w:tblW w:w="9351" w:type="dxa"/>
        <w:tblLook w:val="04A0" w:firstRow="1" w:lastRow="0" w:firstColumn="1" w:lastColumn="0" w:noHBand="0" w:noVBand="1"/>
      </w:tblPr>
      <w:tblGrid>
        <w:gridCol w:w="1271"/>
        <w:gridCol w:w="1843"/>
        <w:gridCol w:w="4394"/>
        <w:gridCol w:w="1843"/>
      </w:tblGrid>
      <w:tr w:rsidR="00375A27" w:rsidRPr="00375A27" w:rsidTr="00E90330">
        <w:tc>
          <w:tcPr>
            <w:tcW w:w="1271" w:type="dxa"/>
          </w:tcPr>
          <w:p w:rsidR="00375A27" w:rsidRPr="00375A27" w:rsidRDefault="00375A27" w:rsidP="00375A27">
            <w:pPr>
              <w:jc w:val="right"/>
              <w:rPr>
                <w:rFonts w:ascii="Verdana" w:hAnsi="Verdana"/>
                <w:b/>
                <w:sz w:val="20"/>
                <w:szCs w:val="20"/>
              </w:rPr>
            </w:pPr>
            <w:r w:rsidRPr="00375A27">
              <w:rPr>
                <w:rFonts w:ascii="Verdana" w:hAnsi="Verdana"/>
                <w:b/>
                <w:sz w:val="20"/>
                <w:szCs w:val="20"/>
              </w:rPr>
              <w:t>160204</w:t>
            </w:r>
          </w:p>
        </w:tc>
        <w:tc>
          <w:tcPr>
            <w:tcW w:w="1843" w:type="dxa"/>
          </w:tcPr>
          <w:p w:rsidR="00375A27" w:rsidRPr="00375A27" w:rsidRDefault="00375A27" w:rsidP="00375A27">
            <w:pPr>
              <w:jc w:val="right"/>
              <w:rPr>
                <w:rFonts w:ascii="Verdana" w:hAnsi="Verdana"/>
                <w:b/>
                <w:sz w:val="20"/>
                <w:szCs w:val="20"/>
              </w:rPr>
            </w:pPr>
            <w:r w:rsidRPr="00375A27">
              <w:rPr>
                <w:rFonts w:ascii="Verdana" w:hAnsi="Verdana"/>
                <w:b/>
                <w:sz w:val="20"/>
                <w:szCs w:val="20"/>
              </w:rPr>
              <w:t>The Bungalow, Dairy Lane</w:t>
            </w:r>
          </w:p>
        </w:tc>
        <w:tc>
          <w:tcPr>
            <w:tcW w:w="4394" w:type="dxa"/>
          </w:tcPr>
          <w:p w:rsidR="00375A27" w:rsidRPr="00375A27" w:rsidRDefault="00375A27" w:rsidP="00375A27">
            <w:pPr>
              <w:jc w:val="right"/>
              <w:rPr>
                <w:rFonts w:ascii="Verdana" w:hAnsi="Verdana"/>
                <w:b/>
                <w:sz w:val="20"/>
                <w:szCs w:val="20"/>
              </w:rPr>
            </w:pPr>
            <w:r w:rsidRPr="00375A27">
              <w:rPr>
                <w:rFonts w:ascii="Verdana" w:hAnsi="Verdana"/>
                <w:b/>
                <w:sz w:val="20"/>
                <w:szCs w:val="20"/>
              </w:rPr>
              <w:t>Refurbishment and erection of single storey rear extension</w:t>
            </w:r>
          </w:p>
        </w:tc>
        <w:tc>
          <w:tcPr>
            <w:tcW w:w="1843" w:type="dxa"/>
          </w:tcPr>
          <w:p w:rsidR="00375A27" w:rsidRPr="00375A27" w:rsidRDefault="00375A27" w:rsidP="00375A27">
            <w:pPr>
              <w:jc w:val="right"/>
              <w:rPr>
                <w:rFonts w:ascii="Verdana" w:hAnsi="Verdana"/>
                <w:b/>
                <w:sz w:val="20"/>
                <w:szCs w:val="20"/>
              </w:rPr>
            </w:pPr>
            <w:r w:rsidRPr="00375A27">
              <w:rPr>
                <w:rFonts w:ascii="Verdana" w:hAnsi="Verdana"/>
                <w:b/>
                <w:sz w:val="20"/>
                <w:szCs w:val="20"/>
              </w:rPr>
              <w:t xml:space="preserve">RPC response </w:t>
            </w:r>
            <w:r w:rsidR="00FE06E0">
              <w:rPr>
                <w:rFonts w:ascii="Verdana" w:hAnsi="Verdana"/>
                <w:b/>
                <w:sz w:val="20"/>
                <w:szCs w:val="20"/>
              </w:rPr>
              <w:t xml:space="preserve">needed </w:t>
            </w:r>
            <w:r w:rsidRPr="00375A27">
              <w:rPr>
                <w:rFonts w:ascii="Verdana" w:hAnsi="Verdana"/>
                <w:b/>
                <w:sz w:val="20"/>
                <w:szCs w:val="20"/>
              </w:rPr>
              <w:t>by 12 Mar 2016</w:t>
            </w:r>
          </w:p>
        </w:tc>
      </w:tr>
      <w:tr w:rsidR="00375A27" w:rsidRPr="00375A27" w:rsidTr="00E90330">
        <w:tc>
          <w:tcPr>
            <w:tcW w:w="1271" w:type="dxa"/>
          </w:tcPr>
          <w:p w:rsidR="00375A27" w:rsidRPr="00375A27" w:rsidRDefault="00375A27" w:rsidP="00375A27">
            <w:pPr>
              <w:jc w:val="right"/>
              <w:rPr>
                <w:rFonts w:ascii="Verdana" w:hAnsi="Verdana"/>
                <w:b/>
                <w:sz w:val="20"/>
                <w:szCs w:val="20"/>
              </w:rPr>
            </w:pPr>
            <w:r w:rsidRPr="00375A27">
              <w:rPr>
                <w:rFonts w:ascii="Verdana" w:hAnsi="Verdana"/>
                <w:b/>
                <w:sz w:val="20"/>
                <w:szCs w:val="20"/>
              </w:rPr>
              <w:t>160203</w:t>
            </w:r>
          </w:p>
        </w:tc>
        <w:tc>
          <w:tcPr>
            <w:tcW w:w="1843" w:type="dxa"/>
          </w:tcPr>
          <w:p w:rsidR="00375A27" w:rsidRPr="00375A27" w:rsidRDefault="00375A27" w:rsidP="00375A27">
            <w:pPr>
              <w:jc w:val="right"/>
              <w:rPr>
                <w:rFonts w:ascii="Verdana" w:hAnsi="Verdana"/>
                <w:b/>
                <w:color w:val="000000"/>
                <w:sz w:val="18"/>
                <w:szCs w:val="18"/>
              </w:rPr>
            </w:pPr>
            <w:r w:rsidRPr="00375A27">
              <w:rPr>
                <w:rFonts w:ascii="Verdana" w:hAnsi="Verdana"/>
                <w:b/>
                <w:color w:val="000000"/>
                <w:sz w:val="18"/>
                <w:szCs w:val="18"/>
              </w:rPr>
              <w:t xml:space="preserve">The Barn, </w:t>
            </w:r>
          </w:p>
          <w:p w:rsidR="00375A27" w:rsidRPr="00375A27" w:rsidRDefault="00375A27" w:rsidP="00375A27">
            <w:pPr>
              <w:jc w:val="right"/>
              <w:rPr>
                <w:rFonts w:ascii="Verdana" w:hAnsi="Verdana"/>
                <w:b/>
                <w:sz w:val="20"/>
                <w:szCs w:val="20"/>
              </w:rPr>
            </w:pPr>
            <w:r w:rsidRPr="00375A27">
              <w:rPr>
                <w:rFonts w:ascii="Verdana" w:hAnsi="Verdana"/>
                <w:b/>
                <w:color w:val="000000"/>
                <w:sz w:val="18"/>
                <w:szCs w:val="18"/>
              </w:rPr>
              <w:t xml:space="preserve">Dairy Lane </w:t>
            </w:r>
          </w:p>
        </w:tc>
        <w:tc>
          <w:tcPr>
            <w:tcW w:w="4394" w:type="dxa"/>
          </w:tcPr>
          <w:p w:rsidR="00375A27" w:rsidRPr="00375A27" w:rsidRDefault="00375A27" w:rsidP="00375A27">
            <w:pPr>
              <w:jc w:val="right"/>
              <w:rPr>
                <w:rFonts w:ascii="Verdana" w:hAnsi="Verdana"/>
                <w:b/>
                <w:sz w:val="20"/>
                <w:szCs w:val="20"/>
              </w:rPr>
            </w:pPr>
            <w:r w:rsidRPr="00375A27">
              <w:rPr>
                <w:rFonts w:ascii="Verdana" w:hAnsi="Verdana"/>
                <w:b/>
                <w:color w:val="000000"/>
                <w:sz w:val="18"/>
                <w:szCs w:val="18"/>
              </w:rPr>
              <w:t>Listed Building consent for refurbishment</w:t>
            </w:r>
          </w:p>
        </w:tc>
        <w:tc>
          <w:tcPr>
            <w:tcW w:w="1843" w:type="dxa"/>
          </w:tcPr>
          <w:p w:rsidR="00375A27" w:rsidRPr="00375A27" w:rsidRDefault="00FE06E0" w:rsidP="00375A27">
            <w:pPr>
              <w:jc w:val="right"/>
              <w:rPr>
                <w:rFonts w:ascii="Verdana" w:hAnsi="Verdana"/>
                <w:b/>
                <w:sz w:val="20"/>
                <w:szCs w:val="20"/>
              </w:rPr>
            </w:pPr>
            <w:r>
              <w:rPr>
                <w:rFonts w:ascii="Verdana" w:hAnsi="Verdana"/>
                <w:b/>
                <w:sz w:val="20"/>
                <w:szCs w:val="20"/>
              </w:rPr>
              <w:t>RPC response not sought</w:t>
            </w:r>
          </w:p>
        </w:tc>
      </w:tr>
      <w:tr w:rsidR="00375A27" w:rsidRPr="00375A27" w:rsidTr="00E90330">
        <w:tc>
          <w:tcPr>
            <w:tcW w:w="1271" w:type="dxa"/>
          </w:tcPr>
          <w:p w:rsidR="00375A27" w:rsidRPr="00375A27" w:rsidRDefault="00375A27" w:rsidP="00E90330">
            <w:pPr>
              <w:jc w:val="right"/>
              <w:rPr>
                <w:rFonts w:ascii="Verdana" w:hAnsi="Verdana"/>
                <w:b/>
                <w:sz w:val="20"/>
                <w:szCs w:val="20"/>
              </w:rPr>
            </w:pPr>
            <w:r w:rsidRPr="00375A27">
              <w:rPr>
                <w:rFonts w:ascii="Verdana" w:hAnsi="Verdana"/>
                <w:b/>
                <w:sz w:val="20"/>
                <w:szCs w:val="20"/>
              </w:rPr>
              <w:t>160202</w:t>
            </w:r>
          </w:p>
        </w:tc>
        <w:tc>
          <w:tcPr>
            <w:tcW w:w="1843" w:type="dxa"/>
          </w:tcPr>
          <w:p w:rsidR="00375A27" w:rsidRPr="00375A27" w:rsidRDefault="00375A27" w:rsidP="00375A27">
            <w:pPr>
              <w:jc w:val="right"/>
              <w:rPr>
                <w:rFonts w:ascii="Verdana" w:hAnsi="Verdana"/>
                <w:b/>
                <w:sz w:val="20"/>
                <w:szCs w:val="20"/>
              </w:rPr>
            </w:pPr>
            <w:r w:rsidRPr="00375A27">
              <w:rPr>
                <w:rFonts w:ascii="Verdana" w:hAnsi="Verdana"/>
                <w:b/>
                <w:sz w:val="20"/>
                <w:szCs w:val="20"/>
              </w:rPr>
              <w:t>The Barn, Dairy Lane</w:t>
            </w:r>
          </w:p>
        </w:tc>
        <w:tc>
          <w:tcPr>
            <w:tcW w:w="4394" w:type="dxa"/>
          </w:tcPr>
          <w:p w:rsidR="00375A27" w:rsidRPr="00375A27" w:rsidRDefault="00375A27" w:rsidP="00E90330">
            <w:pPr>
              <w:jc w:val="right"/>
              <w:rPr>
                <w:rFonts w:ascii="Verdana" w:hAnsi="Verdana"/>
                <w:b/>
                <w:sz w:val="20"/>
                <w:szCs w:val="20"/>
              </w:rPr>
            </w:pPr>
            <w:r w:rsidRPr="00375A27">
              <w:rPr>
                <w:rFonts w:ascii="Verdana" w:hAnsi="Verdana"/>
                <w:b/>
                <w:color w:val="000000"/>
                <w:sz w:val="18"/>
                <w:szCs w:val="18"/>
              </w:rPr>
              <w:t>Proposed refurbishment and change of use</w:t>
            </w:r>
          </w:p>
        </w:tc>
        <w:tc>
          <w:tcPr>
            <w:tcW w:w="1843" w:type="dxa"/>
          </w:tcPr>
          <w:p w:rsidR="00375A27" w:rsidRPr="00375A27" w:rsidRDefault="00FE06E0" w:rsidP="00E90330">
            <w:pPr>
              <w:ind w:left="71" w:hanging="3"/>
              <w:jc w:val="right"/>
              <w:rPr>
                <w:rFonts w:ascii="Verdana" w:hAnsi="Verdana"/>
                <w:b/>
                <w:sz w:val="20"/>
                <w:szCs w:val="20"/>
              </w:rPr>
            </w:pPr>
            <w:r>
              <w:rPr>
                <w:rFonts w:ascii="Verdana" w:hAnsi="Verdana"/>
                <w:b/>
                <w:sz w:val="20"/>
                <w:szCs w:val="20"/>
              </w:rPr>
              <w:t>RPC response not sought</w:t>
            </w:r>
          </w:p>
        </w:tc>
      </w:tr>
      <w:tr w:rsidR="00BB086E" w:rsidRPr="00BB086E" w:rsidTr="00375A27">
        <w:tc>
          <w:tcPr>
            <w:tcW w:w="1271" w:type="dxa"/>
          </w:tcPr>
          <w:p w:rsidR="00375A27" w:rsidRPr="00BB086E" w:rsidRDefault="00375A27" w:rsidP="00E90330">
            <w:pPr>
              <w:jc w:val="right"/>
              <w:rPr>
                <w:rFonts w:ascii="Verdana" w:hAnsi="Verdana"/>
                <w:color w:val="000000" w:themeColor="text1"/>
                <w:sz w:val="20"/>
                <w:szCs w:val="20"/>
              </w:rPr>
            </w:pPr>
            <w:r w:rsidRPr="00BB086E">
              <w:rPr>
                <w:rFonts w:ascii="Verdana" w:hAnsi="Verdana"/>
                <w:color w:val="000000" w:themeColor="text1"/>
                <w:sz w:val="20"/>
                <w:szCs w:val="20"/>
              </w:rPr>
              <w:t>153404</w:t>
            </w:r>
          </w:p>
        </w:tc>
        <w:tc>
          <w:tcPr>
            <w:tcW w:w="1843" w:type="dxa"/>
          </w:tcPr>
          <w:p w:rsidR="00375A27" w:rsidRPr="00BB086E" w:rsidRDefault="00375A27" w:rsidP="00E90330">
            <w:pPr>
              <w:jc w:val="right"/>
              <w:rPr>
                <w:rFonts w:ascii="Verdana" w:hAnsi="Verdana"/>
                <w:color w:val="000000" w:themeColor="text1"/>
                <w:sz w:val="20"/>
                <w:szCs w:val="20"/>
              </w:rPr>
            </w:pPr>
            <w:r w:rsidRPr="00BB086E">
              <w:rPr>
                <w:rFonts w:ascii="Verdana" w:hAnsi="Verdana"/>
                <w:color w:val="000000" w:themeColor="text1"/>
                <w:sz w:val="20"/>
                <w:szCs w:val="20"/>
              </w:rPr>
              <w:t>Bird Place Cottage</w:t>
            </w:r>
          </w:p>
        </w:tc>
        <w:tc>
          <w:tcPr>
            <w:tcW w:w="4394" w:type="dxa"/>
          </w:tcPr>
          <w:p w:rsidR="00375A27" w:rsidRPr="00BB086E" w:rsidRDefault="00375A27" w:rsidP="00E90330">
            <w:pPr>
              <w:jc w:val="right"/>
              <w:rPr>
                <w:rFonts w:ascii="Verdana" w:hAnsi="Verdana"/>
                <w:color w:val="000000" w:themeColor="text1"/>
                <w:sz w:val="20"/>
                <w:szCs w:val="20"/>
              </w:rPr>
            </w:pPr>
            <w:r w:rsidRPr="00BB086E">
              <w:rPr>
                <w:rFonts w:ascii="Verdana" w:hAnsi="Verdana"/>
                <w:color w:val="000000" w:themeColor="text1"/>
                <w:sz w:val="20"/>
                <w:szCs w:val="20"/>
              </w:rPr>
              <w:t>Proposed erection of a single-story link</w:t>
            </w:r>
          </w:p>
        </w:tc>
        <w:tc>
          <w:tcPr>
            <w:tcW w:w="1843" w:type="dxa"/>
          </w:tcPr>
          <w:p w:rsidR="00375A27" w:rsidRPr="00BB086E" w:rsidRDefault="00375A27" w:rsidP="00E90330">
            <w:pPr>
              <w:ind w:left="71" w:hanging="3"/>
              <w:jc w:val="right"/>
              <w:rPr>
                <w:rFonts w:ascii="Verdana" w:hAnsi="Verdana"/>
                <w:color w:val="000000" w:themeColor="text1"/>
                <w:sz w:val="20"/>
                <w:szCs w:val="20"/>
              </w:rPr>
            </w:pPr>
            <w:r w:rsidRPr="00BB086E">
              <w:rPr>
                <w:rFonts w:ascii="Verdana" w:hAnsi="Verdana"/>
                <w:color w:val="000000" w:themeColor="text1"/>
                <w:sz w:val="20"/>
                <w:szCs w:val="20"/>
              </w:rPr>
              <w:t>WBC decision: Not proceeded with</w:t>
            </w:r>
          </w:p>
        </w:tc>
      </w:tr>
      <w:tr w:rsidR="00BB086E" w:rsidRPr="00BB086E" w:rsidTr="00BB086E">
        <w:tc>
          <w:tcPr>
            <w:tcW w:w="1271" w:type="dxa"/>
          </w:tcPr>
          <w:p w:rsidR="00BB086E" w:rsidRPr="00BB086E" w:rsidRDefault="00BB086E" w:rsidP="00BB086E">
            <w:pPr>
              <w:jc w:val="right"/>
              <w:rPr>
                <w:rFonts w:ascii="Verdana" w:hAnsi="Verdana"/>
                <w:color w:val="000000" w:themeColor="text1"/>
                <w:sz w:val="20"/>
                <w:szCs w:val="20"/>
              </w:rPr>
            </w:pPr>
            <w:r w:rsidRPr="00BB086E">
              <w:rPr>
                <w:rFonts w:ascii="Verdana" w:hAnsi="Verdana"/>
                <w:color w:val="000000" w:themeColor="text1"/>
                <w:sz w:val="20"/>
                <w:szCs w:val="20"/>
              </w:rPr>
              <w:t>152991</w:t>
            </w:r>
          </w:p>
        </w:tc>
        <w:tc>
          <w:tcPr>
            <w:tcW w:w="1843" w:type="dxa"/>
          </w:tcPr>
          <w:p w:rsidR="00BB086E" w:rsidRPr="00BB086E" w:rsidRDefault="00BB086E" w:rsidP="00E90330">
            <w:pPr>
              <w:jc w:val="right"/>
              <w:rPr>
                <w:rFonts w:ascii="Verdana" w:hAnsi="Verdana"/>
                <w:color w:val="000000" w:themeColor="text1"/>
                <w:sz w:val="20"/>
                <w:szCs w:val="20"/>
              </w:rPr>
            </w:pPr>
            <w:r w:rsidRPr="00BB086E">
              <w:rPr>
                <w:rFonts w:ascii="Verdana" w:hAnsi="Verdana"/>
                <w:color w:val="000000" w:themeColor="text1"/>
                <w:sz w:val="20"/>
                <w:szCs w:val="20"/>
              </w:rPr>
              <w:t>28 Aston Lane</w:t>
            </w:r>
          </w:p>
        </w:tc>
        <w:tc>
          <w:tcPr>
            <w:tcW w:w="4394" w:type="dxa"/>
          </w:tcPr>
          <w:p w:rsidR="00BB086E" w:rsidRPr="00BB086E" w:rsidRDefault="00BB086E" w:rsidP="00E90330">
            <w:pPr>
              <w:jc w:val="right"/>
              <w:rPr>
                <w:rFonts w:ascii="Verdana" w:hAnsi="Verdana"/>
                <w:color w:val="000000" w:themeColor="text1"/>
                <w:sz w:val="20"/>
                <w:szCs w:val="20"/>
              </w:rPr>
            </w:pPr>
            <w:r w:rsidRPr="00BB086E">
              <w:rPr>
                <w:rFonts w:ascii="Verdana" w:hAnsi="Verdana"/>
                <w:color w:val="000000" w:themeColor="text1"/>
                <w:sz w:val="20"/>
                <w:szCs w:val="20"/>
              </w:rPr>
              <w:t>Oversided/overhun</w:t>
            </w:r>
            <w:r>
              <w:rPr>
                <w:rFonts w:ascii="Verdana" w:hAnsi="Verdana"/>
                <w:color w:val="000000" w:themeColor="text1"/>
                <w:sz w:val="20"/>
                <w:szCs w:val="20"/>
              </w:rPr>
              <w:t>g</w:t>
            </w:r>
            <w:r w:rsidRPr="00BB086E">
              <w:rPr>
                <w:rFonts w:ascii="Verdana" w:hAnsi="Verdana"/>
                <w:color w:val="000000" w:themeColor="text1"/>
                <w:sz w:val="20"/>
                <w:szCs w:val="20"/>
              </w:rPr>
              <w:t xml:space="preserve"> carport</w:t>
            </w:r>
          </w:p>
        </w:tc>
        <w:tc>
          <w:tcPr>
            <w:tcW w:w="1843" w:type="dxa"/>
          </w:tcPr>
          <w:p w:rsidR="00BB086E" w:rsidRPr="00BB086E" w:rsidRDefault="00BB086E" w:rsidP="00E90330">
            <w:pPr>
              <w:ind w:left="71" w:hanging="3"/>
              <w:jc w:val="right"/>
              <w:rPr>
                <w:rFonts w:ascii="Verdana" w:hAnsi="Verdana"/>
                <w:color w:val="000000" w:themeColor="text1"/>
                <w:sz w:val="20"/>
                <w:szCs w:val="20"/>
              </w:rPr>
            </w:pPr>
          </w:p>
        </w:tc>
      </w:tr>
      <w:tr w:rsidR="00BB086E" w:rsidRPr="00BB086E" w:rsidTr="00912190">
        <w:tc>
          <w:tcPr>
            <w:tcW w:w="1271" w:type="dxa"/>
          </w:tcPr>
          <w:p w:rsidR="006873C7" w:rsidRPr="00BB086E" w:rsidRDefault="009B3843" w:rsidP="00323597">
            <w:pPr>
              <w:jc w:val="right"/>
              <w:rPr>
                <w:rFonts w:ascii="Verdana" w:hAnsi="Verdana"/>
                <w:color w:val="000000" w:themeColor="text1"/>
                <w:sz w:val="20"/>
                <w:szCs w:val="20"/>
              </w:rPr>
            </w:pPr>
            <w:r w:rsidRPr="00BB086E">
              <w:rPr>
                <w:rFonts w:ascii="Verdana" w:hAnsi="Verdana"/>
                <w:color w:val="000000" w:themeColor="text1"/>
                <w:sz w:val="20"/>
                <w:szCs w:val="20"/>
              </w:rPr>
              <w:t>153483</w:t>
            </w:r>
          </w:p>
        </w:tc>
        <w:tc>
          <w:tcPr>
            <w:tcW w:w="1843" w:type="dxa"/>
          </w:tcPr>
          <w:p w:rsidR="006873C7" w:rsidRPr="00BB086E" w:rsidRDefault="009B3843" w:rsidP="00323597">
            <w:pPr>
              <w:jc w:val="right"/>
              <w:rPr>
                <w:rFonts w:ascii="Verdana" w:hAnsi="Verdana"/>
                <w:color w:val="000000" w:themeColor="text1"/>
                <w:sz w:val="20"/>
                <w:szCs w:val="20"/>
              </w:rPr>
            </w:pPr>
            <w:r w:rsidRPr="00BB086E">
              <w:rPr>
                <w:rFonts w:ascii="Verdana" w:hAnsi="Verdana"/>
                <w:color w:val="000000" w:themeColor="text1"/>
                <w:sz w:val="20"/>
                <w:szCs w:val="20"/>
              </w:rPr>
              <w:t>Hobb</w:t>
            </w:r>
            <w:r w:rsidR="00BB086E" w:rsidRPr="00BB086E">
              <w:rPr>
                <w:rFonts w:ascii="Verdana" w:hAnsi="Verdana"/>
                <w:color w:val="000000" w:themeColor="text1"/>
                <w:sz w:val="20"/>
                <w:szCs w:val="20"/>
              </w:rPr>
              <w:t>’</w:t>
            </w:r>
            <w:r w:rsidRPr="00BB086E">
              <w:rPr>
                <w:rFonts w:ascii="Verdana" w:hAnsi="Verdana"/>
                <w:color w:val="000000" w:themeColor="text1"/>
                <w:sz w:val="20"/>
                <w:szCs w:val="20"/>
              </w:rPr>
              <w:t>s Boatyard, Wargrave Road</w:t>
            </w:r>
          </w:p>
        </w:tc>
        <w:tc>
          <w:tcPr>
            <w:tcW w:w="4394" w:type="dxa"/>
          </w:tcPr>
          <w:p w:rsidR="006873C7" w:rsidRPr="00BB086E" w:rsidRDefault="009B3843" w:rsidP="00BB086E">
            <w:pPr>
              <w:jc w:val="right"/>
              <w:rPr>
                <w:rFonts w:ascii="Verdana" w:hAnsi="Verdana"/>
                <w:color w:val="000000" w:themeColor="text1"/>
                <w:sz w:val="20"/>
                <w:szCs w:val="20"/>
              </w:rPr>
            </w:pPr>
            <w:r w:rsidRPr="00BB086E">
              <w:rPr>
                <w:rFonts w:ascii="Verdana" w:hAnsi="Verdana"/>
                <w:color w:val="000000" w:themeColor="text1"/>
                <w:sz w:val="20"/>
                <w:szCs w:val="20"/>
              </w:rPr>
              <w:t xml:space="preserve">6 new floating pontoon moorings protruding </w:t>
            </w:r>
            <w:r w:rsidR="00BB086E" w:rsidRPr="00BB086E">
              <w:rPr>
                <w:rFonts w:ascii="Verdana" w:hAnsi="Verdana"/>
                <w:color w:val="000000" w:themeColor="text1"/>
                <w:sz w:val="20"/>
                <w:szCs w:val="20"/>
              </w:rPr>
              <w:t>8</w:t>
            </w:r>
            <w:r w:rsidRPr="00BB086E">
              <w:rPr>
                <w:rFonts w:ascii="Verdana" w:hAnsi="Verdana"/>
                <w:color w:val="000000" w:themeColor="text1"/>
                <w:sz w:val="20"/>
                <w:szCs w:val="20"/>
              </w:rPr>
              <w:t>m out into the river</w:t>
            </w:r>
          </w:p>
        </w:tc>
        <w:tc>
          <w:tcPr>
            <w:tcW w:w="1843" w:type="dxa"/>
          </w:tcPr>
          <w:p w:rsidR="006873C7" w:rsidRPr="00BB086E" w:rsidRDefault="009B3843" w:rsidP="00BB086E">
            <w:pPr>
              <w:jc w:val="right"/>
              <w:rPr>
                <w:rFonts w:ascii="Verdana" w:hAnsi="Verdana"/>
                <w:color w:val="000000" w:themeColor="text1"/>
                <w:sz w:val="20"/>
                <w:szCs w:val="20"/>
              </w:rPr>
            </w:pPr>
            <w:r w:rsidRPr="00BB086E">
              <w:rPr>
                <w:rFonts w:ascii="Verdana" w:hAnsi="Verdana"/>
                <w:color w:val="000000" w:themeColor="text1"/>
                <w:sz w:val="20"/>
                <w:szCs w:val="20"/>
              </w:rPr>
              <w:t xml:space="preserve">RPC response </w:t>
            </w:r>
            <w:r w:rsidR="00FE06E0">
              <w:rPr>
                <w:rFonts w:ascii="Verdana" w:hAnsi="Verdana"/>
                <w:color w:val="000000" w:themeColor="text1"/>
                <w:sz w:val="20"/>
                <w:szCs w:val="20"/>
              </w:rPr>
              <w:t xml:space="preserve">needed </w:t>
            </w:r>
            <w:r w:rsidRPr="00BB086E">
              <w:rPr>
                <w:rFonts w:ascii="Verdana" w:hAnsi="Verdana"/>
                <w:color w:val="000000" w:themeColor="text1"/>
                <w:sz w:val="20"/>
                <w:szCs w:val="20"/>
              </w:rPr>
              <w:t xml:space="preserve">by </w:t>
            </w:r>
            <w:r w:rsidR="00BB086E" w:rsidRPr="00BB086E">
              <w:rPr>
                <w:rFonts w:ascii="Verdana" w:hAnsi="Verdana"/>
                <w:color w:val="000000" w:themeColor="text1"/>
                <w:sz w:val="20"/>
                <w:szCs w:val="20"/>
              </w:rPr>
              <w:t>3 March 2016 (sent)</w:t>
            </w:r>
          </w:p>
        </w:tc>
      </w:tr>
      <w:tr w:rsidR="00BB086E" w:rsidRPr="00BB086E" w:rsidTr="00912190">
        <w:tc>
          <w:tcPr>
            <w:tcW w:w="1271" w:type="dxa"/>
          </w:tcPr>
          <w:p w:rsidR="009B3843" w:rsidRPr="00BB086E" w:rsidRDefault="009B3843" w:rsidP="009B3843">
            <w:pPr>
              <w:jc w:val="right"/>
              <w:rPr>
                <w:rFonts w:ascii="Verdana" w:hAnsi="Verdana"/>
                <w:color w:val="000000" w:themeColor="text1"/>
                <w:sz w:val="20"/>
                <w:szCs w:val="20"/>
              </w:rPr>
            </w:pPr>
            <w:r w:rsidRPr="00BB086E">
              <w:rPr>
                <w:rFonts w:ascii="Verdana" w:hAnsi="Verdana"/>
                <w:color w:val="000000" w:themeColor="text1"/>
                <w:sz w:val="20"/>
                <w:szCs w:val="20"/>
              </w:rPr>
              <w:t>153498</w:t>
            </w:r>
          </w:p>
        </w:tc>
        <w:tc>
          <w:tcPr>
            <w:tcW w:w="1843" w:type="dxa"/>
          </w:tcPr>
          <w:p w:rsidR="009B3843" w:rsidRPr="00BB086E" w:rsidRDefault="009B3843" w:rsidP="009B3843">
            <w:pPr>
              <w:jc w:val="right"/>
              <w:rPr>
                <w:rFonts w:ascii="Verdana" w:hAnsi="Verdana"/>
                <w:color w:val="000000" w:themeColor="text1"/>
                <w:sz w:val="20"/>
                <w:szCs w:val="20"/>
              </w:rPr>
            </w:pPr>
            <w:r w:rsidRPr="00BB086E">
              <w:rPr>
                <w:rFonts w:ascii="Verdana" w:hAnsi="Verdana"/>
                <w:color w:val="000000" w:themeColor="text1"/>
                <w:sz w:val="18"/>
                <w:szCs w:val="18"/>
              </w:rPr>
              <w:t>The Dairy House Remenham Hill</w:t>
            </w:r>
          </w:p>
        </w:tc>
        <w:tc>
          <w:tcPr>
            <w:tcW w:w="4394" w:type="dxa"/>
          </w:tcPr>
          <w:p w:rsidR="009B3843" w:rsidRPr="00BB086E" w:rsidRDefault="009B3843" w:rsidP="009B3843">
            <w:pPr>
              <w:jc w:val="right"/>
              <w:rPr>
                <w:rFonts w:ascii="Verdana" w:hAnsi="Verdana"/>
                <w:color w:val="000000" w:themeColor="text1"/>
                <w:sz w:val="20"/>
                <w:szCs w:val="20"/>
              </w:rPr>
            </w:pPr>
            <w:r w:rsidRPr="00BB086E">
              <w:rPr>
                <w:rFonts w:ascii="Verdana" w:hAnsi="Verdana"/>
                <w:color w:val="000000" w:themeColor="text1"/>
                <w:sz w:val="18"/>
                <w:szCs w:val="18"/>
              </w:rPr>
              <w:t>Application for the proposed erection of a part single storey part two storey rear extension to include two rear juliet balconies, twelve dormer windows and three rear roof lanterns, single storey front extension to create porch, following the demolition of existing swimming pool, store and two storey double garage including habitable accommodation</w:t>
            </w:r>
          </w:p>
        </w:tc>
        <w:tc>
          <w:tcPr>
            <w:tcW w:w="1843" w:type="dxa"/>
          </w:tcPr>
          <w:p w:rsidR="009B3843" w:rsidRPr="00BB086E" w:rsidRDefault="009B3843" w:rsidP="009B3843">
            <w:pPr>
              <w:jc w:val="right"/>
              <w:rPr>
                <w:rFonts w:ascii="Verdana" w:hAnsi="Verdana"/>
                <w:color w:val="000000" w:themeColor="text1"/>
                <w:sz w:val="20"/>
                <w:szCs w:val="20"/>
              </w:rPr>
            </w:pPr>
            <w:r w:rsidRPr="00BB086E">
              <w:rPr>
                <w:rFonts w:ascii="Verdana" w:hAnsi="Verdana"/>
                <w:color w:val="000000" w:themeColor="text1"/>
                <w:sz w:val="20"/>
                <w:szCs w:val="20"/>
              </w:rPr>
              <w:t xml:space="preserve">RPC response </w:t>
            </w:r>
            <w:r w:rsidR="00FE06E0">
              <w:rPr>
                <w:rFonts w:ascii="Verdana" w:hAnsi="Verdana"/>
                <w:color w:val="000000" w:themeColor="text1"/>
                <w:sz w:val="20"/>
                <w:szCs w:val="20"/>
              </w:rPr>
              <w:t xml:space="preserve">was </w:t>
            </w:r>
            <w:r w:rsidRPr="00BB086E">
              <w:rPr>
                <w:rFonts w:ascii="Verdana" w:hAnsi="Verdana"/>
                <w:color w:val="000000" w:themeColor="text1"/>
                <w:sz w:val="20"/>
                <w:szCs w:val="20"/>
              </w:rPr>
              <w:t>needed by midnight on 9</w:t>
            </w:r>
            <w:r w:rsidRPr="00BB086E">
              <w:rPr>
                <w:rFonts w:ascii="Verdana" w:hAnsi="Verdana"/>
                <w:color w:val="000000" w:themeColor="text1"/>
                <w:sz w:val="20"/>
                <w:szCs w:val="20"/>
                <w:vertAlign w:val="superscript"/>
              </w:rPr>
              <w:t xml:space="preserve"> </w:t>
            </w:r>
            <w:r w:rsidRPr="00BB086E">
              <w:rPr>
                <w:rFonts w:ascii="Verdana" w:hAnsi="Verdana"/>
                <w:color w:val="000000" w:themeColor="text1"/>
                <w:sz w:val="20"/>
                <w:szCs w:val="20"/>
              </w:rPr>
              <w:t>Feb 2016</w:t>
            </w:r>
            <w:r w:rsidR="00FE06E0">
              <w:rPr>
                <w:rFonts w:ascii="Verdana" w:hAnsi="Verdana"/>
                <w:color w:val="000000" w:themeColor="text1"/>
                <w:sz w:val="20"/>
                <w:szCs w:val="20"/>
              </w:rPr>
              <w:t>?</w:t>
            </w:r>
          </w:p>
        </w:tc>
      </w:tr>
      <w:tr w:rsidR="00BB086E" w:rsidRPr="00BB086E" w:rsidTr="00912190">
        <w:tc>
          <w:tcPr>
            <w:tcW w:w="1271" w:type="dxa"/>
          </w:tcPr>
          <w:p w:rsidR="009B3843" w:rsidRPr="00BB086E" w:rsidRDefault="00BB086E" w:rsidP="009B3843">
            <w:pPr>
              <w:jc w:val="right"/>
              <w:rPr>
                <w:rFonts w:ascii="Verdana" w:hAnsi="Verdana"/>
                <w:color w:val="000000" w:themeColor="text1"/>
                <w:sz w:val="20"/>
                <w:szCs w:val="20"/>
              </w:rPr>
            </w:pPr>
            <w:r w:rsidRPr="00BB086E">
              <w:rPr>
                <w:rFonts w:ascii="Verdana" w:hAnsi="Verdana"/>
                <w:color w:val="000000" w:themeColor="text1"/>
                <w:sz w:val="20"/>
                <w:szCs w:val="20"/>
              </w:rPr>
              <w:t>160067</w:t>
            </w:r>
          </w:p>
        </w:tc>
        <w:tc>
          <w:tcPr>
            <w:tcW w:w="1843" w:type="dxa"/>
          </w:tcPr>
          <w:p w:rsidR="009B3843" w:rsidRPr="00BB086E" w:rsidRDefault="00BB086E" w:rsidP="009B3843">
            <w:pPr>
              <w:jc w:val="right"/>
              <w:rPr>
                <w:rFonts w:ascii="Verdana" w:hAnsi="Verdana"/>
                <w:color w:val="000000" w:themeColor="text1"/>
                <w:sz w:val="20"/>
                <w:szCs w:val="20"/>
              </w:rPr>
            </w:pPr>
            <w:r w:rsidRPr="00BB086E">
              <w:rPr>
                <w:rFonts w:ascii="Verdana" w:hAnsi="Verdana"/>
                <w:color w:val="000000" w:themeColor="text1"/>
                <w:sz w:val="20"/>
                <w:szCs w:val="20"/>
              </w:rPr>
              <w:t>Vyne Cottage, Park Place</w:t>
            </w:r>
          </w:p>
        </w:tc>
        <w:tc>
          <w:tcPr>
            <w:tcW w:w="4394" w:type="dxa"/>
          </w:tcPr>
          <w:p w:rsidR="009B3843" w:rsidRPr="00BB086E" w:rsidRDefault="00BB086E" w:rsidP="009B3843">
            <w:pPr>
              <w:jc w:val="right"/>
              <w:rPr>
                <w:rFonts w:ascii="Verdana" w:hAnsi="Verdana"/>
                <w:color w:val="000000" w:themeColor="text1"/>
                <w:sz w:val="20"/>
                <w:szCs w:val="20"/>
              </w:rPr>
            </w:pPr>
            <w:r w:rsidRPr="00BB086E">
              <w:rPr>
                <w:rFonts w:ascii="Verdana" w:hAnsi="Verdana"/>
                <w:color w:val="000000" w:themeColor="text1"/>
                <w:sz w:val="20"/>
                <w:szCs w:val="20"/>
              </w:rPr>
              <w:t>First floor extension above garage</w:t>
            </w:r>
          </w:p>
        </w:tc>
        <w:tc>
          <w:tcPr>
            <w:tcW w:w="1843" w:type="dxa"/>
          </w:tcPr>
          <w:p w:rsidR="009B3843" w:rsidRPr="00BB086E" w:rsidRDefault="00BB086E" w:rsidP="009B3843">
            <w:pPr>
              <w:ind w:left="71" w:hanging="3"/>
              <w:jc w:val="right"/>
              <w:rPr>
                <w:rFonts w:ascii="Verdana" w:hAnsi="Verdana"/>
                <w:color w:val="000000" w:themeColor="text1"/>
                <w:sz w:val="20"/>
                <w:szCs w:val="20"/>
              </w:rPr>
            </w:pPr>
            <w:r w:rsidRPr="00BB086E">
              <w:rPr>
                <w:rFonts w:ascii="Verdana" w:hAnsi="Verdana"/>
                <w:color w:val="000000" w:themeColor="text1"/>
                <w:sz w:val="20"/>
                <w:szCs w:val="20"/>
              </w:rPr>
              <w:t xml:space="preserve">RPC comments </w:t>
            </w:r>
            <w:r w:rsidR="00FE06E0">
              <w:rPr>
                <w:rFonts w:ascii="Verdana" w:hAnsi="Verdana"/>
                <w:color w:val="000000" w:themeColor="text1"/>
                <w:sz w:val="20"/>
                <w:szCs w:val="20"/>
              </w:rPr>
              <w:t xml:space="preserve">was needed </w:t>
            </w:r>
            <w:r w:rsidRPr="00BB086E">
              <w:rPr>
                <w:rFonts w:ascii="Verdana" w:hAnsi="Verdana"/>
                <w:color w:val="000000" w:themeColor="text1"/>
                <w:sz w:val="20"/>
                <w:szCs w:val="20"/>
              </w:rPr>
              <w:t>by 18 Feb 2016?</w:t>
            </w:r>
          </w:p>
        </w:tc>
      </w:tr>
      <w:tr w:rsidR="00BB086E" w:rsidRPr="00BB086E" w:rsidTr="00E90330">
        <w:tc>
          <w:tcPr>
            <w:tcW w:w="1271" w:type="dxa"/>
          </w:tcPr>
          <w:p w:rsidR="00BB086E" w:rsidRPr="00BB086E" w:rsidRDefault="00BB086E" w:rsidP="00E90330">
            <w:pPr>
              <w:jc w:val="right"/>
              <w:rPr>
                <w:rFonts w:ascii="Verdana" w:hAnsi="Verdana"/>
                <w:color w:val="000000" w:themeColor="text1"/>
                <w:sz w:val="20"/>
                <w:szCs w:val="20"/>
              </w:rPr>
            </w:pPr>
            <w:r w:rsidRPr="00BB086E">
              <w:rPr>
                <w:rFonts w:ascii="Verdana" w:hAnsi="Verdana"/>
                <w:color w:val="000000" w:themeColor="text1"/>
                <w:sz w:val="20"/>
                <w:szCs w:val="20"/>
              </w:rPr>
              <w:t>153469</w:t>
            </w:r>
          </w:p>
        </w:tc>
        <w:tc>
          <w:tcPr>
            <w:tcW w:w="1843" w:type="dxa"/>
          </w:tcPr>
          <w:p w:rsidR="00BB086E" w:rsidRPr="00BB086E" w:rsidRDefault="00BB086E" w:rsidP="00E90330">
            <w:pPr>
              <w:jc w:val="right"/>
              <w:rPr>
                <w:rFonts w:ascii="Verdana" w:hAnsi="Verdana"/>
                <w:color w:val="000000" w:themeColor="text1"/>
                <w:sz w:val="20"/>
                <w:szCs w:val="20"/>
              </w:rPr>
            </w:pPr>
            <w:r w:rsidRPr="00BB086E">
              <w:rPr>
                <w:rFonts w:ascii="Verdana" w:hAnsi="Verdana"/>
                <w:color w:val="000000" w:themeColor="text1"/>
                <w:sz w:val="20"/>
                <w:szCs w:val="20"/>
              </w:rPr>
              <w:t>Green Isle</w:t>
            </w:r>
          </w:p>
        </w:tc>
        <w:tc>
          <w:tcPr>
            <w:tcW w:w="4394" w:type="dxa"/>
          </w:tcPr>
          <w:p w:rsidR="00BB086E" w:rsidRPr="00BB086E" w:rsidRDefault="00BB086E" w:rsidP="00E90330">
            <w:pPr>
              <w:jc w:val="right"/>
              <w:rPr>
                <w:rFonts w:ascii="Verdana" w:hAnsi="Verdana"/>
                <w:color w:val="000000" w:themeColor="text1"/>
                <w:sz w:val="20"/>
                <w:szCs w:val="20"/>
              </w:rPr>
            </w:pPr>
            <w:r w:rsidRPr="00BB086E">
              <w:rPr>
                <w:rFonts w:ascii="Verdana" w:hAnsi="Verdana"/>
                <w:color w:val="000000" w:themeColor="text1"/>
                <w:sz w:val="18"/>
                <w:szCs w:val="18"/>
              </w:rPr>
              <w:t>Surface Drainage; Arboricutural; Landscaping; Construction Scheme</w:t>
            </w:r>
          </w:p>
        </w:tc>
        <w:tc>
          <w:tcPr>
            <w:tcW w:w="1843" w:type="dxa"/>
          </w:tcPr>
          <w:p w:rsidR="00BB086E" w:rsidRPr="00BB086E" w:rsidRDefault="00BB086E" w:rsidP="00E90330">
            <w:pPr>
              <w:ind w:left="71" w:hanging="3"/>
              <w:jc w:val="right"/>
              <w:rPr>
                <w:rFonts w:ascii="Verdana" w:hAnsi="Verdana"/>
                <w:color w:val="000000" w:themeColor="text1"/>
                <w:sz w:val="20"/>
                <w:szCs w:val="20"/>
              </w:rPr>
            </w:pPr>
          </w:p>
        </w:tc>
      </w:tr>
    </w:tbl>
    <w:p w:rsidR="00624AE1" w:rsidRPr="00552D46" w:rsidRDefault="00624AE1" w:rsidP="008F11AC">
      <w:pPr>
        <w:pStyle w:val="NoSpacing"/>
        <w:numPr>
          <w:ilvl w:val="0"/>
          <w:numId w:val="2"/>
        </w:numPr>
        <w:ind w:left="567" w:hanging="567"/>
        <w:rPr>
          <w:rFonts w:ascii="Verdana" w:hAnsi="Verdana" w:cs="Arial"/>
          <w:color w:val="000000" w:themeColor="text1"/>
          <w:sz w:val="20"/>
          <w:szCs w:val="20"/>
        </w:rPr>
      </w:pPr>
      <w:r w:rsidRPr="007B2D8D">
        <w:rPr>
          <w:rFonts w:ascii="Verdana" w:hAnsi="Verdana" w:cs="Arial"/>
          <w:b/>
          <w:color w:val="000000" w:themeColor="text1"/>
        </w:rPr>
        <w:t>WEBSITE</w:t>
      </w:r>
      <w:r w:rsidR="00552D46" w:rsidRPr="00552D46">
        <w:rPr>
          <w:rFonts w:ascii="Verdana" w:hAnsi="Verdana" w:cs="Arial"/>
          <w:color w:val="000000" w:themeColor="text1"/>
          <w:sz w:val="20"/>
          <w:szCs w:val="20"/>
        </w:rPr>
        <w:t>;</w:t>
      </w:r>
      <w:r w:rsidR="007C50DF">
        <w:rPr>
          <w:rFonts w:ascii="Verdana" w:hAnsi="Verdana" w:cs="Arial"/>
          <w:color w:val="000000" w:themeColor="text1"/>
          <w:sz w:val="20"/>
          <w:szCs w:val="20"/>
        </w:rPr>
        <w:t xml:space="preserve"> </w:t>
      </w:r>
    </w:p>
    <w:p w:rsidR="006E2A8D" w:rsidRPr="007B2D8D" w:rsidRDefault="00252E24"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t>LICENSING</w:t>
      </w:r>
      <w:r w:rsidR="003F67E0" w:rsidRPr="003F67E0">
        <w:rPr>
          <w:rFonts w:ascii="Verdana" w:hAnsi="Verdana" w:cs="Arial"/>
          <w:color w:val="000000" w:themeColor="text1"/>
          <w:sz w:val="20"/>
          <w:szCs w:val="20"/>
        </w:rPr>
        <w:t xml:space="preserve">; </w:t>
      </w:r>
    </w:p>
    <w:p w:rsidR="00A3791A" w:rsidRPr="007B2D8D" w:rsidRDefault="00232335" w:rsidP="00F144D8">
      <w:pPr>
        <w:pStyle w:val="NoSpacing"/>
        <w:numPr>
          <w:ilvl w:val="0"/>
          <w:numId w:val="2"/>
        </w:numPr>
        <w:ind w:left="567" w:right="-330" w:hanging="567"/>
        <w:rPr>
          <w:rFonts w:ascii="Verdana" w:hAnsi="Verdana" w:cs="Arial"/>
          <w:b/>
          <w:color w:val="000000" w:themeColor="text1"/>
        </w:rPr>
      </w:pPr>
      <w:r w:rsidRPr="007B2D8D">
        <w:rPr>
          <w:rFonts w:ascii="Verdana" w:hAnsi="Verdana" w:cs="Arial"/>
          <w:b/>
          <w:color w:val="000000" w:themeColor="text1"/>
        </w:rPr>
        <w:t>TRAFFIC AND HIGHWAYS</w:t>
      </w:r>
      <w:r w:rsidR="008D07F3" w:rsidRPr="007B2D8D">
        <w:rPr>
          <w:rFonts w:ascii="Arial" w:hAnsi="Arial" w:cs="Arial"/>
          <w:color w:val="000000" w:themeColor="text1"/>
          <w:sz w:val="20"/>
          <w:szCs w:val="20"/>
        </w:rPr>
        <w:t xml:space="preserve">; </w:t>
      </w:r>
    </w:p>
    <w:p w:rsidR="00115AAB" w:rsidRPr="007B2D8D" w:rsidRDefault="00115AAB"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t>FOOTPATHS</w:t>
      </w:r>
      <w:r w:rsidR="003F67E0" w:rsidRPr="003F67E0">
        <w:rPr>
          <w:rFonts w:ascii="Verdana" w:hAnsi="Verdana" w:cs="Arial"/>
          <w:color w:val="000000" w:themeColor="text1"/>
        </w:rPr>
        <w:t xml:space="preserve">; </w:t>
      </w:r>
    </w:p>
    <w:p w:rsidR="00A2149B" w:rsidRPr="00E8306F" w:rsidRDefault="00115AAB" w:rsidP="00DF2FDD">
      <w:pPr>
        <w:pStyle w:val="NoSpacing"/>
        <w:numPr>
          <w:ilvl w:val="0"/>
          <w:numId w:val="2"/>
        </w:numPr>
        <w:ind w:left="567" w:hanging="567"/>
        <w:rPr>
          <w:rFonts w:ascii="Verdana" w:hAnsi="Verdana"/>
          <w:color w:val="000000" w:themeColor="text1"/>
          <w:sz w:val="20"/>
          <w:szCs w:val="20"/>
        </w:rPr>
      </w:pPr>
      <w:r w:rsidRPr="007B2D8D">
        <w:rPr>
          <w:rFonts w:ascii="Verdana" w:hAnsi="Verdana" w:cs="Arial"/>
          <w:b/>
          <w:color w:val="000000" w:themeColor="text1"/>
        </w:rPr>
        <w:t>WOKINGHAM ISSUES</w:t>
      </w:r>
    </w:p>
    <w:p w:rsidR="00890691" w:rsidRPr="007B2D8D" w:rsidRDefault="00134CE5" w:rsidP="00890691">
      <w:pPr>
        <w:pStyle w:val="ListParagraph"/>
        <w:numPr>
          <w:ilvl w:val="0"/>
          <w:numId w:val="2"/>
        </w:numPr>
        <w:spacing w:after="0" w:line="240" w:lineRule="auto"/>
        <w:ind w:hanging="502"/>
        <w:rPr>
          <w:rFonts w:ascii="Verdana" w:hAnsi="Verdana" w:cs="Arial"/>
          <w:b/>
          <w:color w:val="000000" w:themeColor="text1"/>
          <w:sz w:val="20"/>
          <w:szCs w:val="20"/>
        </w:rPr>
      </w:pPr>
      <w:r w:rsidRPr="007B2D8D">
        <w:rPr>
          <w:rFonts w:ascii="Verdana" w:hAnsi="Verdana" w:cs="Arial"/>
          <w:b/>
          <w:color w:val="000000" w:themeColor="text1"/>
        </w:rPr>
        <w:t xml:space="preserve"> </w:t>
      </w:r>
      <w:r w:rsidR="003B4B4E" w:rsidRPr="007B2D8D">
        <w:rPr>
          <w:rFonts w:ascii="Verdana" w:hAnsi="Verdana" w:cs="Arial"/>
          <w:b/>
          <w:color w:val="000000" w:themeColor="text1"/>
        </w:rPr>
        <w:t>HENLEY ISSUES</w:t>
      </w:r>
      <w:r w:rsidR="003B4B4E" w:rsidRPr="007B2D8D">
        <w:rPr>
          <w:rFonts w:ascii="Verdana" w:hAnsi="Verdana" w:cs="Arial"/>
          <w:b/>
          <w:color w:val="000000" w:themeColor="text1"/>
          <w:sz w:val="20"/>
          <w:szCs w:val="20"/>
        </w:rPr>
        <w:t xml:space="preserve"> </w:t>
      </w:r>
    </w:p>
    <w:p w:rsidR="00DD5DC5" w:rsidRPr="007B2D8D" w:rsidRDefault="00D9755D" w:rsidP="00BB086E">
      <w:pPr>
        <w:pStyle w:val="ListParagraph"/>
        <w:numPr>
          <w:ilvl w:val="0"/>
          <w:numId w:val="2"/>
        </w:numPr>
        <w:spacing w:after="0" w:line="240" w:lineRule="auto"/>
        <w:ind w:right="-24" w:hanging="502"/>
        <w:rPr>
          <w:rFonts w:ascii="Verdana" w:hAnsi="Verdana" w:cs="Arial"/>
          <w:b/>
          <w:color w:val="000000" w:themeColor="text1"/>
          <w:sz w:val="20"/>
          <w:szCs w:val="20"/>
        </w:rPr>
      </w:pPr>
      <w:r w:rsidRPr="007B2D8D">
        <w:rPr>
          <w:rFonts w:ascii="Verdana" w:hAnsi="Verdana" w:cs="Arial"/>
          <w:b/>
          <w:color w:val="000000" w:themeColor="text1"/>
        </w:rPr>
        <w:t xml:space="preserve"> </w:t>
      </w:r>
      <w:r w:rsidR="00674466" w:rsidRPr="007B2D8D">
        <w:rPr>
          <w:rFonts w:ascii="Verdana" w:hAnsi="Verdana" w:cs="Arial"/>
          <w:b/>
          <w:color w:val="000000" w:themeColor="text1"/>
        </w:rPr>
        <w:t>F</w:t>
      </w:r>
      <w:r w:rsidR="00252E24" w:rsidRPr="007B2D8D">
        <w:rPr>
          <w:rFonts w:ascii="Verdana" w:hAnsi="Verdana" w:cs="Arial"/>
          <w:b/>
          <w:color w:val="000000" w:themeColor="text1"/>
        </w:rPr>
        <w:t>INANCIAL MATTERS</w:t>
      </w:r>
    </w:p>
    <w:p w:rsidR="00B127FE" w:rsidRPr="007B2D8D" w:rsidRDefault="00B127FE"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t>ANY OTHER MATTERS</w:t>
      </w:r>
      <w:r w:rsidR="0064611B" w:rsidRPr="0064611B">
        <w:rPr>
          <w:rFonts w:ascii="Verdana" w:hAnsi="Verdana" w:cs="Arial"/>
          <w:color w:val="000000" w:themeColor="text1"/>
          <w:sz w:val="20"/>
          <w:szCs w:val="20"/>
        </w:rPr>
        <w:t>;</w:t>
      </w:r>
    </w:p>
    <w:p w:rsidR="00B127FE" w:rsidRPr="007B2D8D" w:rsidRDefault="00B127FE"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lastRenderedPageBreak/>
        <w:t>ISSUES RAISED FROM THE FLOOR</w:t>
      </w:r>
    </w:p>
    <w:p w:rsidR="00806DEE" w:rsidRPr="007B2D8D" w:rsidRDefault="003B4B4E"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t>MATTERS OF REPORT</w:t>
      </w:r>
    </w:p>
    <w:p w:rsidR="00994EDF" w:rsidRPr="007C50DF" w:rsidRDefault="00A75234" w:rsidP="000A4516">
      <w:pPr>
        <w:pStyle w:val="NoSpacing"/>
        <w:numPr>
          <w:ilvl w:val="0"/>
          <w:numId w:val="2"/>
        </w:numPr>
        <w:ind w:left="0" w:firstLine="0"/>
        <w:rPr>
          <w:rFonts w:ascii="Verdana" w:hAnsi="Verdana" w:cs="Arial"/>
          <w:b/>
        </w:rPr>
      </w:pPr>
      <w:r w:rsidRPr="007C50DF">
        <w:rPr>
          <w:rFonts w:ascii="Verdana" w:hAnsi="Verdana" w:cs="Arial"/>
          <w:b/>
          <w:color w:val="000000" w:themeColor="text1"/>
        </w:rPr>
        <w:t>DATE</w:t>
      </w:r>
      <w:r w:rsidR="00806DEE" w:rsidRPr="007C50DF">
        <w:rPr>
          <w:rFonts w:ascii="Verdana" w:hAnsi="Verdana" w:cs="Arial"/>
          <w:b/>
          <w:color w:val="000000" w:themeColor="text1"/>
        </w:rPr>
        <w:t xml:space="preserve"> OF NEXT MEETING</w:t>
      </w:r>
      <w:r w:rsidR="00D731DB" w:rsidRPr="007C50DF">
        <w:rPr>
          <w:rFonts w:ascii="Verdana" w:hAnsi="Verdana" w:cs="Arial"/>
          <w:color w:val="000000" w:themeColor="text1"/>
        </w:rPr>
        <w:t xml:space="preserve">; </w:t>
      </w:r>
      <w:r w:rsidR="00FE06E0">
        <w:rPr>
          <w:rFonts w:ascii="Verdana" w:hAnsi="Verdana" w:cs="Arial"/>
          <w:color w:val="000000" w:themeColor="text1"/>
        </w:rPr>
        <w:t>12</w:t>
      </w:r>
      <w:r w:rsidR="00FE06E0" w:rsidRPr="00FE06E0">
        <w:rPr>
          <w:rFonts w:ascii="Verdana" w:hAnsi="Verdana" w:cs="Arial"/>
          <w:color w:val="000000" w:themeColor="text1"/>
          <w:vertAlign w:val="superscript"/>
        </w:rPr>
        <w:t>th</w:t>
      </w:r>
      <w:r w:rsidR="00FE06E0">
        <w:rPr>
          <w:rFonts w:ascii="Verdana" w:hAnsi="Verdana" w:cs="Arial"/>
          <w:color w:val="000000" w:themeColor="text1"/>
        </w:rPr>
        <w:t xml:space="preserve"> April</w:t>
      </w:r>
      <w:r w:rsidR="00D778F4" w:rsidRPr="007C50DF">
        <w:rPr>
          <w:rFonts w:ascii="Verdana" w:hAnsi="Verdana" w:cs="Arial"/>
          <w:color w:val="000000" w:themeColor="text1"/>
          <w:sz w:val="20"/>
          <w:szCs w:val="20"/>
        </w:rPr>
        <w:t xml:space="preserve"> </w:t>
      </w:r>
      <w:r w:rsidR="004615B4" w:rsidRPr="007C50DF">
        <w:rPr>
          <w:rFonts w:ascii="Verdana" w:hAnsi="Verdana" w:cs="Arial"/>
          <w:color w:val="000000" w:themeColor="text1"/>
          <w:sz w:val="20"/>
          <w:szCs w:val="20"/>
        </w:rPr>
        <w:t>201</w:t>
      </w:r>
      <w:r w:rsidR="001529FD" w:rsidRPr="007C50DF">
        <w:rPr>
          <w:rFonts w:ascii="Verdana" w:hAnsi="Verdana" w:cs="Arial"/>
          <w:color w:val="000000" w:themeColor="text1"/>
          <w:sz w:val="20"/>
          <w:szCs w:val="20"/>
        </w:rPr>
        <w:t>6</w:t>
      </w:r>
      <w:r w:rsidR="004615B4" w:rsidRPr="007C50DF">
        <w:rPr>
          <w:rFonts w:ascii="Verdana" w:hAnsi="Verdana" w:cs="Arial"/>
          <w:color w:val="000000" w:themeColor="text1"/>
          <w:sz w:val="20"/>
          <w:szCs w:val="20"/>
        </w:rPr>
        <w:t xml:space="preserve"> </w:t>
      </w:r>
      <w:r w:rsidR="00C64A25" w:rsidRPr="007C50DF">
        <w:rPr>
          <w:rFonts w:ascii="Verdana" w:hAnsi="Verdana" w:cs="Arial"/>
          <w:color w:val="000000" w:themeColor="text1"/>
          <w:sz w:val="20"/>
          <w:szCs w:val="20"/>
        </w:rPr>
        <w:t>at 8pm in the Parish Hall</w:t>
      </w:r>
      <w:r w:rsidR="00BE365C" w:rsidRPr="007C50DF">
        <w:rPr>
          <w:rFonts w:ascii="Verdana" w:hAnsi="Verdana" w:cs="Arial"/>
          <w:color w:val="000000" w:themeColor="text1"/>
          <w:sz w:val="20"/>
          <w:szCs w:val="20"/>
        </w:rPr>
        <w:tab/>
      </w:r>
    </w:p>
    <w:sectPr w:rsidR="00994EDF" w:rsidRPr="007C50DF" w:rsidSect="00F144D8">
      <w:headerReference w:type="default" r:id="rId8"/>
      <w:footerReference w:type="default" r:id="rId9"/>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47" w:rsidRDefault="00E80247" w:rsidP="00633949">
      <w:pPr>
        <w:spacing w:after="0" w:line="240" w:lineRule="auto"/>
      </w:pPr>
      <w:r>
        <w:separator/>
      </w:r>
    </w:p>
  </w:endnote>
  <w:endnote w:type="continuationSeparator" w:id="0">
    <w:p w:rsidR="00E80247" w:rsidRDefault="00E80247" w:rsidP="0063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D0" w:rsidRDefault="006C74D0" w:rsidP="0025138A">
    <w:pPr>
      <w:pStyle w:val="Footer"/>
      <w:tabs>
        <w:tab w:val="clear" w:pos="4513"/>
        <w:tab w:val="left" w:pos="6804"/>
        <w:tab w:val="left" w:pos="7371"/>
      </w:tabs>
    </w:pPr>
    <w:r>
      <w:t xml:space="preserve">Signed:   </w:t>
    </w:r>
    <w:r w:rsidR="00624AE1">
      <w:rPr>
        <w:rFonts w:ascii="Bradley Hand ITC" w:hAnsi="Bradley Hand ITC"/>
        <w:b/>
        <w:sz w:val="36"/>
        <w:szCs w:val="36"/>
      </w:rPr>
      <w:t>Paul Sermon</w:t>
    </w:r>
    <w:r>
      <w:tab/>
      <w:t xml:space="preserve">Date: </w:t>
    </w:r>
    <w:r w:rsidR="00FE06E0">
      <w:t>1</w:t>
    </w:r>
    <w:r w:rsidR="00FE06E0" w:rsidRPr="00FE06E0">
      <w:rPr>
        <w:vertAlign w:val="superscript"/>
      </w:rPr>
      <w:t>st</w:t>
    </w:r>
    <w:r w:rsidR="00FE06E0">
      <w:t xml:space="preserve"> Mar </w:t>
    </w:r>
    <w:r w:rsidR="006873C7">
      <w:t>2016</w:t>
    </w:r>
  </w:p>
  <w:p w:rsidR="006C74D0" w:rsidRPr="00624AE1" w:rsidRDefault="006C74D0" w:rsidP="00555E98">
    <w:pPr>
      <w:pStyle w:val="Footer"/>
      <w:tabs>
        <w:tab w:val="clear" w:pos="4513"/>
        <w:tab w:val="left" w:pos="993"/>
        <w:tab w:val="left" w:pos="6663"/>
        <w:tab w:val="left" w:pos="7371"/>
      </w:tabs>
    </w:pPr>
    <w:r w:rsidRPr="00624AE1">
      <w:rPr>
        <w:color w:val="FF0000"/>
      </w:rPr>
      <w:tab/>
    </w:r>
    <w:r w:rsidRPr="00624AE1">
      <w:rPr>
        <w:color w:val="FF0000"/>
      </w:rPr>
      <w:tab/>
    </w:r>
    <w:r w:rsidRPr="00624AE1">
      <w:t>Clerk to the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47" w:rsidRDefault="00E80247" w:rsidP="00633949">
      <w:pPr>
        <w:spacing w:after="0" w:line="240" w:lineRule="auto"/>
      </w:pPr>
      <w:r>
        <w:separator/>
      </w:r>
    </w:p>
  </w:footnote>
  <w:footnote w:type="continuationSeparator" w:id="0">
    <w:p w:rsidR="00E80247" w:rsidRDefault="00E80247" w:rsidP="0063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D0" w:rsidRDefault="006C74D0" w:rsidP="00633949">
    <w:pPr>
      <w:pStyle w:val="Header"/>
      <w:jc w:val="center"/>
      <w:rPr>
        <w:sz w:val="48"/>
        <w:szCs w:val="48"/>
      </w:rPr>
    </w:pPr>
    <w:r w:rsidRPr="00633949">
      <w:rPr>
        <w:sz w:val="48"/>
        <w:szCs w:val="48"/>
      </w:rPr>
      <w:t>REMENHAM PARISH COUNCIL</w:t>
    </w:r>
  </w:p>
  <w:p w:rsidR="006C74D0" w:rsidRPr="00633949" w:rsidRDefault="006C74D0" w:rsidP="00633949">
    <w:pPr>
      <w:pStyle w:val="Header"/>
      <w:jc w:val="center"/>
      <w:rPr>
        <w:sz w:val="24"/>
        <w:szCs w:val="24"/>
      </w:rPr>
    </w:pPr>
    <w:r w:rsidRPr="00633949">
      <w:rPr>
        <w:sz w:val="24"/>
        <w:szCs w:val="24"/>
      </w:rPr>
      <w:t>There will be a meeting of the Parish Council on</w:t>
    </w:r>
  </w:p>
  <w:p w:rsidR="006C74D0" w:rsidRPr="00633949" w:rsidRDefault="00375A27" w:rsidP="00633949">
    <w:pPr>
      <w:pStyle w:val="Header"/>
      <w:pBdr>
        <w:bottom w:val="single" w:sz="4" w:space="1" w:color="auto"/>
      </w:pBdr>
      <w:spacing w:after="120"/>
      <w:jc w:val="center"/>
      <w:rPr>
        <w:sz w:val="24"/>
        <w:szCs w:val="24"/>
      </w:rPr>
    </w:pPr>
    <w:r>
      <w:rPr>
        <w:color w:val="000000" w:themeColor="text1"/>
        <w:sz w:val="24"/>
        <w:szCs w:val="24"/>
      </w:rPr>
      <w:t>8</w:t>
    </w:r>
    <w:r w:rsidR="00FE06E0" w:rsidRPr="00FE06E0">
      <w:rPr>
        <w:color w:val="000000" w:themeColor="text1"/>
        <w:sz w:val="24"/>
        <w:szCs w:val="24"/>
        <w:vertAlign w:val="superscript"/>
      </w:rPr>
      <w:t>th</w:t>
    </w:r>
    <w:r>
      <w:rPr>
        <w:color w:val="000000" w:themeColor="text1"/>
        <w:sz w:val="24"/>
        <w:szCs w:val="24"/>
      </w:rPr>
      <w:t xml:space="preserve"> March</w:t>
    </w:r>
    <w:r w:rsidR="00F57128" w:rsidRPr="00F57128">
      <w:rPr>
        <w:color w:val="000000" w:themeColor="text1"/>
        <w:sz w:val="24"/>
        <w:szCs w:val="24"/>
      </w:rPr>
      <w:t xml:space="preserve"> 2016 </w:t>
    </w:r>
    <w:r w:rsidR="006C74D0" w:rsidRPr="00633949">
      <w:rPr>
        <w:sz w:val="24"/>
        <w:szCs w:val="24"/>
      </w:rPr>
      <w:t xml:space="preserve">in </w:t>
    </w:r>
    <w:r>
      <w:rPr>
        <w:sz w:val="24"/>
        <w:szCs w:val="24"/>
      </w:rPr>
      <w:t>Parish Hall</w:t>
    </w:r>
    <w:r w:rsidR="00F57128">
      <w:rPr>
        <w:sz w:val="24"/>
        <w:szCs w:val="24"/>
      </w:rPr>
      <w:t xml:space="preserve">, </w:t>
    </w:r>
    <w:r w:rsidR="006C74D0" w:rsidRPr="00633949">
      <w:rPr>
        <w:sz w:val="24"/>
        <w:szCs w:val="24"/>
      </w:rPr>
      <w:t>Remenham</w:t>
    </w:r>
    <w:r w:rsidR="003432E7">
      <w:rPr>
        <w:sz w:val="24"/>
        <w:szCs w:val="24"/>
      </w:rPr>
      <w:t xml:space="preserve"> </w:t>
    </w:r>
    <w:r w:rsidR="00A3791A">
      <w:rPr>
        <w:sz w:val="24"/>
        <w:szCs w:val="24"/>
      </w:rPr>
      <w:t xml:space="preserve">at </w:t>
    </w:r>
    <w:r w:rsidR="00A2149B">
      <w:rPr>
        <w:sz w:val="24"/>
        <w:szCs w:val="24"/>
      </w:rPr>
      <w:t>8</w:t>
    </w:r>
    <w:r w:rsidR="00A3791A">
      <w:rPr>
        <w:sz w:val="24"/>
        <w:szCs w:val="24"/>
      </w:rPr>
      <w:t>:00pm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528"/>
    <w:multiLevelType w:val="hybridMultilevel"/>
    <w:tmpl w:val="6452F81C"/>
    <w:lvl w:ilvl="0" w:tplc="CC22CF7C">
      <w:start w:val="1"/>
      <w:numFmt w:val="lowerLetter"/>
      <w:lvlText w:val="%1)"/>
      <w:lvlJc w:val="left"/>
      <w:pPr>
        <w:ind w:left="927" w:hanging="360"/>
      </w:pPr>
      <w:rPr>
        <w:rFonts w:ascii="Arial" w:hAnsi="Aria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88407E"/>
    <w:multiLevelType w:val="hybridMultilevel"/>
    <w:tmpl w:val="8C72907E"/>
    <w:lvl w:ilvl="0" w:tplc="23060D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762B"/>
    <w:multiLevelType w:val="hybridMultilevel"/>
    <w:tmpl w:val="377AB9D0"/>
    <w:lvl w:ilvl="0" w:tplc="7DFA5902">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2A5E214F"/>
    <w:multiLevelType w:val="hybridMultilevel"/>
    <w:tmpl w:val="21DC7A06"/>
    <w:lvl w:ilvl="0" w:tplc="5D4A47F6">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15:restartNumberingAfterBreak="0">
    <w:nsid w:val="2A8B3F30"/>
    <w:multiLevelType w:val="hybridMultilevel"/>
    <w:tmpl w:val="767E257C"/>
    <w:lvl w:ilvl="0" w:tplc="26806A88">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5" w15:restartNumberingAfterBreak="0">
    <w:nsid w:val="36C14127"/>
    <w:multiLevelType w:val="hybridMultilevel"/>
    <w:tmpl w:val="5074F210"/>
    <w:lvl w:ilvl="0" w:tplc="9C7CE6A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C3E4D6A"/>
    <w:multiLevelType w:val="hybridMultilevel"/>
    <w:tmpl w:val="F2B8052C"/>
    <w:lvl w:ilvl="0" w:tplc="E66ECC7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15:restartNumberingAfterBreak="0">
    <w:nsid w:val="425F7538"/>
    <w:multiLevelType w:val="hybridMultilevel"/>
    <w:tmpl w:val="DAB61900"/>
    <w:lvl w:ilvl="0" w:tplc="9360310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15:restartNumberingAfterBreak="0">
    <w:nsid w:val="43C52F63"/>
    <w:multiLevelType w:val="hybridMultilevel"/>
    <w:tmpl w:val="6ECAD23A"/>
    <w:lvl w:ilvl="0" w:tplc="89C4CCFA">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5439D"/>
    <w:multiLevelType w:val="hybridMultilevel"/>
    <w:tmpl w:val="DBEC7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570D3"/>
    <w:multiLevelType w:val="hybridMultilevel"/>
    <w:tmpl w:val="0E8446A0"/>
    <w:lvl w:ilvl="0" w:tplc="BFE06A00">
      <w:start w:val="1"/>
      <w:numFmt w:val="decimal"/>
      <w:lvlText w:val="%1."/>
      <w:lvlJc w:val="left"/>
      <w:pPr>
        <w:ind w:left="502" w:hanging="360"/>
      </w:pPr>
      <w:rPr>
        <w:rFonts w:cs="Times New Roman" w:hint="default"/>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D0C10D9"/>
    <w:multiLevelType w:val="hybridMultilevel"/>
    <w:tmpl w:val="23AC0848"/>
    <w:lvl w:ilvl="0" w:tplc="65A02948">
      <w:start w:val="6"/>
      <w:numFmt w:val="decimal"/>
      <w:lvlText w:val="%1"/>
      <w:lvlJc w:val="left"/>
      <w:pPr>
        <w:ind w:left="428" w:hanging="360"/>
      </w:pPr>
      <w:rPr>
        <w:rFonts w:cs="Times New Roman" w:hint="default"/>
      </w:rPr>
    </w:lvl>
    <w:lvl w:ilvl="1" w:tplc="08090019" w:tentative="1">
      <w:start w:val="1"/>
      <w:numFmt w:val="lowerLetter"/>
      <w:lvlText w:val="%2."/>
      <w:lvlJc w:val="left"/>
      <w:pPr>
        <w:ind w:left="1148" w:hanging="360"/>
      </w:pPr>
      <w:rPr>
        <w:rFonts w:cs="Times New Roman"/>
      </w:rPr>
    </w:lvl>
    <w:lvl w:ilvl="2" w:tplc="0809001B" w:tentative="1">
      <w:start w:val="1"/>
      <w:numFmt w:val="lowerRoman"/>
      <w:lvlText w:val="%3."/>
      <w:lvlJc w:val="right"/>
      <w:pPr>
        <w:ind w:left="1868" w:hanging="180"/>
      </w:pPr>
      <w:rPr>
        <w:rFonts w:cs="Times New Roman"/>
      </w:rPr>
    </w:lvl>
    <w:lvl w:ilvl="3" w:tplc="0809000F" w:tentative="1">
      <w:start w:val="1"/>
      <w:numFmt w:val="decimal"/>
      <w:lvlText w:val="%4."/>
      <w:lvlJc w:val="left"/>
      <w:pPr>
        <w:ind w:left="2588" w:hanging="360"/>
      </w:pPr>
      <w:rPr>
        <w:rFonts w:cs="Times New Roman"/>
      </w:rPr>
    </w:lvl>
    <w:lvl w:ilvl="4" w:tplc="08090019" w:tentative="1">
      <w:start w:val="1"/>
      <w:numFmt w:val="lowerLetter"/>
      <w:lvlText w:val="%5."/>
      <w:lvlJc w:val="left"/>
      <w:pPr>
        <w:ind w:left="3308" w:hanging="360"/>
      </w:pPr>
      <w:rPr>
        <w:rFonts w:cs="Times New Roman"/>
      </w:rPr>
    </w:lvl>
    <w:lvl w:ilvl="5" w:tplc="0809001B" w:tentative="1">
      <w:start w:val="1"/>
      <w:numFmt w:val="lowerRoman"/>
      <w:lvlText w:val="%6."/>
      <w:lvlJc w:val="right"/>
      <w:pPr>
        <w:ind w:left="4028" w:hanging="180"/>
      </w:pPr>
      <w:rPr>
        <w:rFonts w:cs="Times New Roman"/>
      </w:rPr>
    </w:lvl>
    <w:lvl w:ilvl="6" w:tplc="0809000F" w:tentative="1">
      <w:start w:val="1"/>
      <w:numFmt w:val="decimal"/>
      <w:lvlText w:val="%7."/>
      <w:lvlJc w:val="left"/>
      <w:pPr>
        <w:ind w:left="4748" w:hanging="360"/>
      </w:pPr>
      <w:rPr>
        <w:rFonts w:cs="Times New Roman"/>
      </w:rPr>
    </w:lvl>
    <w:lvl w:ilvl="7" w:tplc="08090019" w:tentative="1">
      <w:start w:val="1"/>
      <w:numFmt w:val="lowerLetter"/>
      <w:lvlText w:val="%8."/>
      <w:lvlJc w:val="left"/>
      <w:pPr>
        <w:ind w:left="5468" w:hanging="360"/>
      </w:pPr>
      <w:rPr>
        <w:rFonts w:cs="Times New Roman"/>
      </w:rPr>
    </w:lvl>
    <w:lvl w:ilvl="8" w:tplc="0809001B" w:tentative="1">
      <w:start w:val="1"/>
      <w:numFmt w:val="lowerRoman"/>
      <w:lvlText w:val="%9."/>
      <w:lvlJc w:val="right"/>
      <w:pPr>
        <w:ind w:left="6188" w:hanging="180"/>
      </w:pPr>
      <w:rPr>
        <w:rFonts w:cs="Times New Roman"/>
      </w:rPr>
    </w:lvl>
  </w:abstractNum>
  <w:abstractNum w:abstractNumId="12" w15:restartNumberingAfterBreak="0">
    <w:nsid w:val="4F4B38A3"/>
    <w:multiLevelType w:val="hybridMultilevel"/>
    <w:tmpl w:val="D65AD440"/>
    <w:lvl w:ilvl="0" w:tplc="6E620E60">
      <w:start w:val="1"/>
      <w:numFmt w:val="lowerLetter"/>
      <w:lvlText w:val="%1)"/>
      <w:lvlJc w:val="left"/>
      <w:pPr>
        <w:ind w:left="1353" w:hanging="360"/>
      </w:pPr>
      <w:rPr>
        <w:rFonts w:cs="Times New Roman" w:hint="default"/>
        <w:b w:val="0"/>
        <w:sz w:val="20"/>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3" w15:restartNumberingAfterBreak="0">
    <w:nsid w:val="54977C33"/>
    <w:multiLevelType w:val="hybridMultilevel"/>
    <w:tmpl w:val="FD123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34DFA"/>
    <w:multiLevelType w:val="hybridMultilevel"/>
    <w:tmpl w:val="2DBAC5E8"/>
    <w:lvl w:ilvl="0" w:tplc="BD842C2E">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15:restartNumberingAfterBreak="0">
    <w:nsid w:val="5B8123E9"/>
    <w:multiLevelType w:val="hybridMultilevel"/>
    <w:tmpl w:val="9996785E"/>
    <w:lvl w:ilvl="0" w:tplc="E74AAA1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15:restartNumberingAfterBreak="0">
    <w:nsid w:val="6C750776"/>
    <w:multiLevelType w:val="hybridMultilevel"/>
    <w:tmpl w:val="0E3EB944"/>
    <w:lvl w:ilvl="0" w:tplc="E1BCA8FA">
      <w:start w:val="1"/>
      <w:numFmt w:val="lowerLetter"/>
      <w:lvlText w:val="%1)"/>
      <w:lvlJc w:val="left"/>
      <w:pPr>
        <w:ind w:left="927" w:hanging="360"/>
      </w:pPr>
      <w:rPr>
        <w:rFonts w:cs="Times New Roman" w:hint="default"/>
        <w:u w:val="single"/>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15:restartNumberingAfterBreak="0">
    <w:nsid w:val="753C45B2"/>
    <w:multiLevelType w:val="hybridMultilevel"/>
    <w:tmpl w:val="47EC8496"/>
    <w:lvl w:ilvl="0" w:tplc="FBA6A13E">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15:restartNumberingAfterBreak="0">
    <w:nsid w:val="75451BB9"/>
    <w:multiLevelType w:val="hybridMultilevel"/>
    <w:tmpl w:val="7368EE9E"/>
    <w:lvl w:ilvl="0" w:tplc="E1E0D68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9" w15:restartNumberingAfterBreak="0">
    <w:nsid w:val="76445B53"/>
    <w:multiLevelType w:val="hybridMultilevel"/>
    <w:tmpl w:val="10364A1A"/>
    <w:lvl w:ilvl="0" w:tplc="3C50216A">
      <w:start w:val="1"/>
      <w:numFmt w:val="lowerLetter"/>
      <w:lvlText w:val="%1)"/>
      <w:lvlJc w:val="left"/>
      <w:pPr>
        <w:ind w:left="720" w:hanging="360"/>
      </w:pPr>
      <w:rPr>
        <w:rFonts w:ascii="Verdana" w:eastAsia="Times New Roman" w:hAnsi="Verdan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3A3126"/>
    <w:multiLevelType w:val="hybridMultilevel"/>
    <w:tmpl w:val="F5E4E344"/>
    <w:lvl w:ilvl="0" w:tplc="2A78953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1" w15:restartNumberingAfterBreak="0">
    <w:nsid w:val="7CA8051A"/>
    <w:multiLevelType w:val="hybridMultilevel"/>
    <w:tmpl w:val="B6C2C0BA"/>
    <w:lvl w:ilvl="0" w:tplc="F2565FB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15:restartNumberingAfterBreak="0">
    <w:nsid w:val="7E0D113F"/>
    <w:multiLevelType w:val="hybridMultilevel"/>
    <w:tmpl w:val="6DBAF658"/>
    <w:lvl w:ilvl="0" w:tplc="E6ACD61C">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5"/>
  </w:num>
  <w:num w:numId="2">
    <w:abstractNumId w:val="10"/>
  </w:num>
  <w:num w:numId="3">
    <w:abstractNumId w:val="11"/>
  </w:num>
  <w:num w:numId="4">
    <w:abstractNumId w:val="14"/>
  </w:num>
  <w:num w:numId="5">
    <w:abstractNumId w:val="3"/>
  </w:num>
  <w:num w:numId="6">
    <w:abstractNumId w:val="2"/>
  </w:num>
  <w:num w:numId="7">
    <w:abstractNumId w:val="17"/>
  </w:num>
  <w:num w:numId="8">
    <w:abstractNumId w:val="22"/>
  </w:num>
  <w:num w:numId="9">
    <w:abstractNumId w:val="4"/>
  </w:num>
  <w:num w:numId="10">
    <w:abstractNumId w:val="16"/>
  </w:num>
  <w:num w:numId="11">
    <w:abstractNumId w:val="20"/>
  </w:num>
  <w:num w:numId="12">
    <w:abstractNumId w:val="15"/>
  </w:num>
  <w:num w:numId="13">
    <w:abstractNumId w:val="7"/>
  </w:num>
  <w:num w:numId="14">
    <w:abstractNumId w:val="18"/>
  </w:num>
  <w:num w:numId="15">
    <w:abstractNumId w:val="6"/>
  </w:num>
  <w:num w:numId="16">
    <w:abstractNumId w:val="21"/>
  </w:num>
  <w:num w:numId="17">
    <w:abstractNumId w:val="12"/>
  </w:num>
  <w:num w:numId="18">
    <w:abstractNumId w:val="0"/>
  </w:num>
  <w:num w:numId="19">
    <w:abstractNumId w:val="19"/>
  </w:num>
  <w:num w:numId="20">
    <w:abstractNumId w:val="13"/>
  </w:num>
  <w:num w:numId="21">
    <w:abstractNumId w:val="9"/>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49"/>
    <w:rsid w:val="00003A15"/>
    <w:rsid w:val="00013DAD"/>
    <w:rsid w:val="000157A7"/>
    <w:rsid w:val="000171E3"/>
    <w:rsid w:val="000178F9"/>
    <w:rsid w:val="0001796A"/>
    <w:rsid w:val="00046618"/>
    <w:rsid w:val="00052137"/>
    <w:rsid w:val="00053B47"/>
    <w:rsid w:val="000601EA"/>
    <w:rsid w:val="00062D2D"/>
    <w:rsid w:val="00065256"/>
    <w:rsid w:val="000C0498"/>
    <w:rsid w:val="000C664A"/>
    <w:rsid w:val="000D18F4"/>
    <w:rsid w:val="000E2171"/>
    <w:rsid w:val="000E6FB3"/>
    <w:rsid w:val="000F2998"/>
    <w:rsid w:val="00112204"/>
    <w:rsid w:val="00115AAB"/>
    <w:rsid w:val="00116198"/>
    <w:rsid w:val="001330DD"/>
    <w:rsid w:val="00134CE5"/>
    <w:rsid w:val="001501A5"/>
    <w:rsid w:val="001514FB"/>
    <w:rsid w:val="001529FD"/>
    <w:rsid w:val="00163293"/>
    <w:rsid w:val="00163D42"/>
    <w:rsid w:val="001737A8"/>
    <w:rsid w:val="00193166"/>
    <w:rsid w:val="00194190"/>
    <w:rsid w:val="001C3475"/>
    <w:rsid w:val="001C577C"/>
    <w:rsid w:val="001E0061"/>
    <w:rsid w:val="001E193F"/>
    <w:rsid w:val="001E5976"/>
    <w:rsid w:val="0021748A"/>
    <w:rsid w:val="00220A36"/>
    <w:rsid w:val="00232335"/>
    <w:rsid w:val="0023647D"/>
    <w:rsid w:val="0025138A"/>
    <w:rsid w:val="00251C12"/>
    <w:rsid w:val="00252E24"/>
    <w:rsid w:val="002568FB"/>
    <w:rsid w:val="00264206"/>
    <w:rsid w:val="00270BCC"/>
    <w:rsid w:val="00270D2A"/>
    <w:rsid w:val="00290F99"/>
    <w:rsid w:val="002D3343"/>
    <w:rsid w:val="002E2D62"/>
    <w:rsid w:val="002E7C38"/>
    <w:rsid w:val="0030728F"/>
    <w:rsid w:val="003107A5"/>
    <w:rsid w:val="003148F6"/>
    <w:rsid w:val="003150CD"/>
    <w:rsid w:val="003171D8"/>
    <w:rsid w:val="0031782E"/>
    <w:rsid w:val="00323B7B"/>
    <w:rsid w:val="003315E7"/>
    <w:rsid w:val="003432E7"/>
    <w:rsid w:val="00375A27"/>
    <w:rsid w:val="0039376E"/>
    <w:rsid w:val="003A1192"/>
    <w:rsid w:val="003A1385"/>
    <w:rsid w:val="003A5403"/>
    <w:rsid w:val="003B4B4E"/>
    <w:rsid w:val="003C052A"/>
    <w:rsid w:val="003C1C22"/>
    <w:rsid w:val="003C2E27"/>
    <w:rsid w:val="003C5678"/>
    <w:rsid w:val="003D0A65"/>
    <w:rsid w:val="003F1034"/>
    <w:rsid w:val="003F5B27"/>
    <w:rsid w:val="003F67E0"/>
    <w:rsid w:val="00401B96"/>
    <w:rsid w:val="0040276A"/>
    <w:rsid w:val="00425408"/>
    <w:rsid w:val="00443CFC"/>
    <w:rsid w:val="004615B4"/>
    <w:rsid w:val="00463585"/>
    <w:rsid w:val="004755CD"/>
    <w:rsid w:val="00477C3B"/>
    <w:rsid w:val="00484C4A"/>
    <w:rsid w:val="004861CA"/>
    <w:rsid w:val="00491678"/>
    <w:rsid w:val="0049453E"/>
    <w:rsid w:val="004D3182"/>
    <w:rsid w:val="004D37EE"/>
    <w:rsid w:val="004D499D"/>
    <w:rsid w:val="004E1DF1"/>
    <w:rsid w:val="00502AF4"/>
    <w:rsid w:val="0050398E"/>
    <w:rsid w:val="0050465A"/>
    <w:rsid w:val="00521FEC"/>
    <w:rsid w:val="00542A0D"/>
    <w:rsid w:val="00543E28"/>
    <w:rsid w:val="00552D46"/>
    <w:rsid w:val="00553606"/>
    <w:rsid w:val="00555E98"/>
    <w:rsid w:val="00576BE9"/>
    <w:rsid w:val="005871E0"/>
    <w:rsid w:val="005A262D"/>
    <w:rsid w:val="005A698D"/>
    <w:rsid w:val="005B4124"/>
    <w:rsid w:val="005C6AF5"/>
    <w:rsid w:val="005E1A0C"/>
    <w:rsid w:val="005E348A"/>
    <w:rsid w:val="005F5DCE"/>
    <w:rsid w:val="006020F2"/>
    <w:rsid w:val="00610FF3"/>
    <w:rsid w:val="00612D84"/>
    <w:rsid w:val="00624AE1"/>
    <w:rsid w:val="00633949"/>
    <w:rsid w:val="0064611B"/>
    <w:rsid w:val="006669F3"/>
    <w:rsid w:val="00674466"/>
    <w:rsid w:val="00676347"/>
    <w:rsid w:val="006769B0"/>
    <w:rsid w:val="00677606"/>
    <w:rsid w:val="006817AB"/>
    <w:rsid w:val="00685864"/>
    <w:rsid w:val="006873C7"/>
    <w:rsid w:val="00693A83"/>
    <w:rsid w:val="00696942"/>
    <w:rsid w:val="006C47D8"/>
    <w:rsid w:val="006C74D0"/>
    <w:rsid w:val="006E2A8D"/>
    <w:rsid w:val="006E5D6F"/>
    <w:rsid w:val="006E6477"/>
    <w:rsid w:val="00710A87"/>
    <w:rsid w:val="007112F9"/>
    <w:rsid w:val="007125C3"/>
    <w:rsid w:val="0071382A"/>
    <w:rsid w:val="00723404"/>
    <w:rsid w:val="00744611"/>
    <w:rsid w:val="00745703"/>
    <w:rsid w:val="007461C8"/>
    <w:rsid w:val="007519B0"/>
    <w:rsid w:val="00757B09"/>
    <w:rsid w:val="00764336"/>
    <w:rsid w:val="00765AF5"/>
    <w:rsid w:val="00767A04"/>
    <w:rsid w:val="007A1EBC"/>
    <w:rsid w:val="007B2D8D"/>
    <w:rsid w:val="007C1B91"/>
    <w:rsid w:val="007C50DF"/>
    <w:rsid w:val="007F61DE"/>
    <w:rsid w:val="00806DEE"/>
    <w:rsid w:val="00807643"/>
    <w:rsid w:val="00832096"/>
    <w:rsid w:val="00833E91"/>
    <w:rsid w:val="0084055C"/>
    <w:rsid w:val="008423FB"/>
    <w:rsid w:val="008543E3"/>
    <w:rsid w:val="0086070E"/>
    <w:rsid w:val="00876FA6"/>
    <w:rsid w:val="0088167A"/>
    <w:rsid w:val="00890691"/>
    <w:rsid w:val="008A1A22"/>
    <w:rsid w:val="008A4BF8"/>
    <w:rsid w:val="008B1040"/>
    <w:rsid w:val="008D01C3"/>
    <w:rsid w:val="008D07F3"/>
    <w:rsid w:val="008E768E"/>
    <w:rsid w:val="008F11AC"/>
    <w:rsid w:val="008F7599"/>
    <w:rsid w:val="009117DF"/>
    <w:rsid w:val="00912190"/>
    <w:rsid w:val="00920157"/>
    <w:rsid w:val="0092149B"/>
    <w:rsid w:val="00923D10"/>
    <w:rsid w:val="00950C89"/>
    <w:rsid w:val="0097248E"/>
    <w:rsid w:val="0098404D"/>
    <w:rsid w:val="00990C09"/>
    <w:rsid w:val="00992653"/>
    <w:rsid w:val="00994EDF"/>
    <w:rsid w:val="009A3436"/>
    <w:rsid w:val="009A3AA2"/>
    <w:rsid w:val="009B05C9"/>
    <w:rsid w:val="009B3843"/>
    <w:rsid w:val="009B51AE"/>
    <w:rsid w:val="009D27F2"/>
    <w:rsid w:val="009D3868"/>
    <w:rsid w:val="009D4E8C"/>
    <w:rsid w:val="009E3A33"/>
    <w:rsid w:val="009F1F9C"/>
    <w:rsid w:val="009F62B5"/>
    <w:rsid w:val="00A118ED"/>
    <w:rsid w:val="00A163E5"/>
    <w:rsid w:val="00A2149B"/>
    <w:rsid w:val="00A26E71"/>
    <w:rsid w:val="00A27651"/>
    <w:rsid w:val="00A3023C"/>
    <w:rsid w:val="00A32282"/>
    <w:rsid w:val="00A3791A"/>
    <w:rsid w:val="00A509F3"/>
    <w:rsid w:val="00A63C65"/>
    <w:rsid w:val="00A66025"/>
    <w:rsid w:val="00A67967"/>
    <w:rsid w:val="00A67D6D"/>
    <w:rsid w:val="00A70314"/>
    <w:rsid w:val="00A75234"/>
    <w:rsid w:val="00A7571C"/>
    <w:rsid w:val="00A75CF1"/>
    <w:rsid w:val="00A973A0"/>
    <w:rsid w:val="00A97C00"/>
    <w:rsid w:val="00AA0FDA"/>
    <w:rsid w:val="00AA1F59"/>
    <w:rsid w:val="00AB15D3"/>
    <w:rsid w:val="00AB1CC4"/>
    <w:rsid w:val="00AB4082"/>
    <w:rsid w:val="00AE279A"/>
    <w:rsid w:val="00AE6734"/>
    <w:rsid w:val="00B039F5"/>
    <w:rsid w:val="00B06698"/>
    <w:rsid w:val="00B10B81"/>
    <w:rsid w:val="00B10BA5"/>
    <w:rsid w:val="00B127FE"/>
    <w:rsid w:val="00B2652F"/>
    <w:rsid w:val="00B31310"/>
    <w:rsid w:val="00B434ED"/>
    <w:rsid w:val="00B43D98"/>
    <w:rsid w:val="00B4592C"/>
    <w:rsid w:val="00B460AC"/>
    <w:rsid w:val="00B54CFE"/>
    <w:rsid w:val="00B6200A"/>
    <w:rsid w:val="00B71836"/>
    <w:rsid w:val="00B85739"/>
    <w:rsid w:val="00B93B07"/>
    <w:rsid w:val="00B96550"/>
    <w:rsid w:val="00BB086E"/>
    <w:rsid w:val="00BC64B6"/>
    <w:rsid w:val="00BD1BA2"/>
    <w:rsid w:val="00BD4C40"/>
    <w:rsid w:val="00BD4F47"/>
    <w:rsid w:val="00BE2ACC"/>
    <w:rsid w:val="00BE365C"/>
    <w:rsid w:val="00BE38A1"/>
    <w:rsid w:val="00BE4E71"/>
    <w:rsid w:val="00BF55CC"/>
    <w:rsid w:val="00C0079C"/>
    <w:rsid w:val="00C10A57"/>
    <w:rsid w:val="00C10E7C"/>
    <w:rsid w:val="00C148AE"/>
    <w:rsid w:val="00C31025"/>
    <w:rsid w:val="00C3316C"/>
    <w:rsid w:val="00C363DB"/>
    <w:rsid w:val="00C50214"/>
    <w:rsid w:val="00C5318E"/>
    <w:rsid w:val="00C64A25"/>
    <w:rsid w:val="00C8737A"/>
    <w:rsid w:val="00C928D5"/>
    <w:rsid w:val="00CB6EB4"/>
    <w:rsid w:val="00CC370C"/>
    <w:rsid w:val="00CD075F"/>
    <w:rsid w:val="00CD1F70"/>
    <w:rsid w:val="00CD3928"/>
    <w:rsid w:val="00CD474E"/>
    <w:rsid w:val="00CD5067"/>
    <w:rsid w:val="00CE334D"/>
    <w:rsid w:val="00CE6B2D"/>
    <w:rsid w:val="00CF2568"/>
    <w:rsid w:val="00CF59F2"/>
    <w:rsid w:val="00D07936"/>
    <w:rsid w:val="00D1728B"/>
    <w:rsid w:val="00D42ADC"/>
    <w:rsid w:val="00D64885"/>
    <w:rsid w:val="00D66A4E"/>
    <w:rsid w:val="00D71E47"/>
    <w:rsid w:val="00D731DB"/>
    <w:rsid w:val="00D778F4"/>
    <w:rsid w:val="00D8524D"/>
    <w:rsid w:val="00D87F74"/>
    <w:rsid w:val="00D9755D"/>
    <w:rsid w:val="00DB516F"/>
    <w:rsid w:val="00DC2ED7"/>
    <w:rsid w:val="00DC4620"/>
    <w:rsid w:val="00DD1D0F"/>
    <w:rsid w:val="00DD2185"/>
    <w:rsid w:val="00DD48C3"/>
    <w:rsid w:val="00DD5DC5"/>
    <w:rsid w:val="00DE0C01"/>
    <w:rsid w:val="00DE1450"/>
    <w:rsid w:val="00DF2FDD"/>
    <w:rsid w:val="00DF3C53"/>
    <w:rsid w:val="00DF598F"/>
    <w:rsid w:val="00E01752"/>
    <w:rsid w:val="00E018E2"/>
    <w:rsid w:val="00E035BC"/>
    <w:rsid w:val="00E159CD"/>
    <w:rsid w:val="00E177B6"/>
    <w:rsid w:val="00E23B6C"/>
    <w:rsid w:val="00E3521E"/>
    <w:rsid w:val="00E4311E"/>
    <w:rsid w:val="00E664FC"/>
    <w:rsid w:val="00E73D76"/>
    <w:rsid w:val="00E80247"/>
    <w:rsid w:val="00E80249"/>
    <w:rsid w:val="00E8306F"/>
    <w:rsid w:val="00E85C22"/>
    <w:rsid w:val="00E87E0B"/>
    <w:rsid w:val="00EA0010"/>
    <w:rsid w:val="00EC55F1"/>
    <w:rsid w:val="00EE20B4"/>
    <w:rsid w:val="00EE3020"/>
    <w:rsid w:val="00EE6A10"/>
    <w:rsid w:val="00EF1914"/>
    <w:rsid w:val="00EF2251"/>
    <w:rsid w:val="00F00CDE"/>
    <w:rsid w:val="00F01089"/>
    <w:rsid w:val="00F13730"/>
    <w:rsid w:val="00F144D8"/>
    <w:rsid w:val="00F152AF"/>
    <w:rsid w:val="00F200CC"/>
    <w:rsid w:val="00F26421"/>
    <w:rsid w:val="00F41802"/>
    <w:rsid w:val="00F51BC7"/>
    <w:rsid w:val="00F52C30"/>
    <w:rsid w:val="00F52D93"/>
    <w:rsid w:val="00F5557C"/>
    <w:rsid w:val="00F57128"/>
    <w:rsid w:val="00F905C7"/>
    <w:rsid w:val="00F91F10"/>
    <w:rsid w:val="00F94C5A"/>
    <w:rsid w:val="00FA1601"/>
    <w:rsid w:val="00FB0C21"/>
    <w:rsid w:val="00FB393E"/>
    <w:rsid w:val="00FB398E"/>
    <w:rsid w:val="00FB3B6A"/>
    <w:rsid w:val="00FC5DDB"/>
    <w:rsid w:val="00FD16C2"/>
    <w:rsid w:val="00FE06E0"/>
    <w:rsid w:val="00FE1C3D"/>
    <w:rsid w:val="00FE44BB"/>
    <w:rsid w:val="00FE4680"/>
    <w:rsid w:val="00FF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8052570-4C79-4473-957F-56E3C55A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120" w:line="276" w:lineRule="auto"/>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949"/>
    <w:rPr>
      <w:rFonts w:ascii="Tahoma" w:hAnsi="Tahoma" w:cs="Tahoma"/>
      <w:sz w:val="16"/>
      <w:szCs w:val="16"/>
    </w:rPr>
  </w:style>
  <w:style w:type="paragraph" w:styleId="Header">
    <w:name w:val="header"/>
    <w:basedOn w:val="Normal"/>
    <w:link w:val="HeaderChar"/>
    <w:uiPriority w:val="99"/>
    <w:unhideWhenUsed/>
    <w:rsid w:val="006339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33949"/>
    <w:rPr>
      <w:rFonts w:cs="Times New Roman"/>
    </w:rPr>
  </w:style>
  <w:style w:type="paragraph" w:styleId="Footer">
    <w:name w:val="footer"/>
    <w:basedOn w:val="Normal"/>
    <w:link w:val="FooterChar"/>
    <w:uiPriority w:val="99"/>
    <w:unhideWhenUsed/>
    <w:rsid w:val="006339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33949"/>
    <w:rPr>
      <w:rFonts w:cs="Times New Roman"/>
    </w:rPr>
  </w:style>
  <w:style w:type="paragraph" w:styleId="ListParagraph">
    <w:name w:val="List Paragraph"/>
    <w:basedOn w:val="Normal"/>
    <w:uiPriority w:val="34"/>
    <w:qFormat/>
    <w:rsid w:val="003B4B4E"/>
    <w:pPr>
      <w:ind w:left="720"/>
      <w:contextualSpacing/>
    </w:pPr>
  </w:style>
  <w:style w:type="paragraph" w:styleId="NoSpacing">
    <w:name w:val="No Spacing"/>
    <w:uiPriority w:val="1"/>
    <w:qFormat/>
    <w:rsid w:val="003B4B4E"/>
    <w:pPr>
      <w:spacing w:after="0" w:line="240" w:lineRule="auto"/>
    </w:pPr>
    <w:rPr>
      <w:rFonts w:cs="Times New Roman"/>
    </w:rPr>
  </w:style>
  <w:style w:type="table" w:styleId="TableGrid">
    <w:name w:val="Table Grid"/>
    <w:basedOn w:val="TableNormal"/>
    <w:uiPriority w:val="39"/>
    <w:rsid w:val="0022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D98"/>
    <w:pPr>
      <w:spacing w:before="100" w:beforeAutospacing="1" w:after="100" w:afterAutospacing="1" w:line="240" w:lineRule="auto"/>
      <w:ind w:left="0" w:firstLine="0"/>
    </w:pPr>
    <w:rPr>
      <w:rFonts w:ascii="Times New Roman" w:hAnsi="Times New Roman"/>
      <w:sz w:val="24"/>
      <w:szCs w:val="24"/>
      <w:lang w:eastAsia="en-GB"/>
    </w:rPr>
  </w:style>
  <w:style w:type="paragraph" w:styleId="Title">
    <w:name w:val="Title"/>
    <w:basedOn w:val="Normal"/>
    <w:link w:val="TitleChar"/>
    <w:qFormat/>
    <w:rsid w:val="00DD5DC5"/>
    <w:pPr>
      <w:spacing w:after="0" w:line="240" w:lineRule="auto"/>
      <w:ind w:left="0" w:firstLine="0"/>
      <w:jc w:val="center"/>
    </w:pPr>
    <w:rPr>
      <w:rFonts w:ascii="Times New Roman" w:hAnsi="Times New Roman"/>
      <w:b/>
      <w:sz w:val="20"/>
      <w:szCs w:val="20"/>
      <w:u w:val="single"/>
    </w:rPr>
  </w:style>
  <w:style w:type="character" w:customStyle="1" w:styleId="TitleChar">
    <w:name w:val="Title Char"/>
    <w:basedOn w:val="DefaultParagraphFont"/>
    <w:link w:val="Title"/>
    <w:rsid w:val="00DD5DC5"/>
    <w:rPr>
      <w:rFonts w:ascii="Times New Roman" w:hAnsi="Times New Roman" w:cs="Times New Roman"/>
      <w:b/>
      <w:sz w:val="20"/>
      <w:szCs w:val="20"/>
      <w:u w:val="single"/>
    </w:rPr>
  </w:style>
  <w:style w:type="character" w:styleId="Hyperlink">
    <w:name w:val="Hyperlink"/>
    <w:basedOn w:val="DefaultParagraphFont"/>
    <w:uiPriority w:val="99"/>
    <w:unhideWhenUsed/>
    <w:rsid w:val="00E83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0301">
      <w:marLeft w:val="0"/>
      <w:marRight w:val="0"/>
      <w:marTop w:val="0"/>
      <w:marBottom w:val="0"/>
      <w:divBdr>
        <w:top w:val="none" w:sz="0" w:space="0" w:color="auto"/>
        <w:left w:val="none" w:sz="0" w:space="0" w:color="auto"/>
        <w:bottom w:val="none" w:sz="0" w:space="0" w:color="auto"/>
        <w:right w:val="none" w:sz="0" w:space="0" w:color="auto"/>
      </w:divBdr>
    </w:div>
    <w:div w:id="451480302">
      <w:marLeft w:val="0"/>
      <w:marRight w:val="0"/>
      <w:marTop w:val="0"/>
      <w:marBottom w:val="0"/>
      <w:divBdr>
        <w:top w:val="none" w:sz="0" w:space="0" w:color="auto"/>
        <w:left w:val="none" w:sz="0" w:space="0" w:color="auto"/>
        <w:bottom w:val="none" w:sz="0" w:space="0" w:color="auto"/>
        <w:right w:val="none" w:sz="0" w:space="0" w:color="auto"/>
      </w:divBdr>
    </w:div>
    <w:div w:id="451480303">
      <w:marLeft w:val="0"/>
      <w:marRight w:val="0"/>
      <w:marTop w:val="0"/>
      <w:marBottom w:val="0"/>
      <w:divBdr>
        <w:top w:val="none" w:sz="0" w:space="0" w:color="auto"/>
        <w:left w:val="none" w:sz="0" w:space="0" w:color="auto"/>
        <w:bottom w:val="none" w:sz="0" w:space="0" w:color="auto"/>
        <w:right w:val="none" w:sz="0" w:space="0" w:color="auto"/>
      </w:divBdr>
    </w:div>
    <w:div w:id="647781225">
      <w:bodyDiv w:val="1"/>
      <w:marLeft w:val="210"/>
      <w:marRight w:val="210"/>
      <w:marTop w:val="0"/>
      <w:marBottom w:val="0"/>
      <w:divBdr>
        <w:top w:val="none" w:sz="0" w:space="0" w:color="auto"/>
        <w:left w:val="none" w:sz="0" w:space="0" w:color="auto"/>
        <w:bottom w:val="none" w:sz="0" w:space="0" w:color="auto"/>
        <w:right w:val="none" w:sz="0" w:space="0" w:color="auto"/>
      </w:divBdr>
      <w:divsChild>
        <w:div w:id="1119951691">
          <w:marLeft w:val="0"/>
          <w:marRight w:val="0"/>
          <w:marTop w:val="120"/>
          <w:marBottom w:val="120"/>
          <w:divBdr>
            <w:top w:val="none" w:sz="0" w:space="0" w:color="auto"/>
            <w:left w:val="none" w:sz="0" w:space="0" w:color="auto"/>
            <w:bottom w:val="none" w:sz="0" w:space="0" w:color="auto"/>
            <w:right w:val="none" w:sz="0" w:space="0" w:color="auto"/>
          </w:divBdr>
          <w:divsChild>
            <w:div w:id="388308732">
              <w:marLeft w:val="0"/>
              <w:marRight w:val="0"/>
              <w:marTop w:val="0"/>
              <w:marBottom w:val="0"/>
              <w:divBdr>
                <w:top w:val="none" w:sz="0" w:space="0" w:color="auto"/>
                <w:left w:val="none" w:sz="0" w:space="0" w:color="auto"/>
                <w:bottom w:val="none" w:sz="0" w:space="0" w:color="auto"/>
                <w:right w:val="none" w:sz="0" w:space="0" w:color="auto"/>
              </w:divBdr>
              <w:divsChild>
                <w:div w:id="67025332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04350870">
                      <w:marLeft w:val="0"/>
                      <w:marRight w:val="0"/>
                      <w:marTop w:val="0"/>
                      <w:marBottom w:val="0"/>
                      <w:divBdr>
                        <w:top w:val="none" w:sz="0" w:space="0" w:color="auto"/>
                        <w:left w:val="none" w:sz="0" w:space="0" w:color="auto"/>
                        <w:bottom w:val="none" w:sz="0" w:space="0" w:color="auto"/>
                        <w:right w:val="none" w:sz="0" w:space="0" w:color="auto"/>
                      </w:divBdr>
                      <w:divsChild>
                        <w:div w:id="934753432">
                          <w:marLeft w:val="0"/>
                          <w:marRight w:val="0"/>
                          <w:marTop w:val="0"/>
                          <w:marBottom w:val="0"/>
                          <w:divBdr>
                            <w:top w:val="none" w:sz="0" w:space="0" w:color="auto"/>
                            <w:left w:val="none" w:sz="0" w:space="0" w:color="auto"/>
                            <w:bottom w:val="none" w:sz="0" w:space="0" w:color="auto"/>
                            <w:right w:val="none" w:sz="0" w:space="0" w:color="auto"/>
                          </w:divBdr>
                          <w:divsChild>
                            <w:div w:id="126375905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4728-084C-43C5-A0DD-8080D374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Hooton</dc:creator>
  <cp:lastModifiedBy>Paul Sermon</cp:lastModifiedBy>
  <cp:revision>2</cp:revision>
  <cp:lastPrinted>2016-01-12T11:54:00Z</cp:lastPrinted>
  <dcterms:created xsi:type="dcterms:W3CDTF">2016-03-04T06:49:00Z</dcterms:created>
  <dcterms:modified xsi:type="dcterms:W3CDTF">2016-03-04T06:49:00Z</dcterms:modified>
</cp:coreProperties>
</file>